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Nuit ambrée kerze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Kann allergische Hautreaktionen verursachen.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Gefahrenpiktogramme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coumarin; cinnamaldehyde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Kann allergische Hautreaktionen verursachen.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P302+P352 - BEI BERÜHRUNG MIT DER HAUT: Mit viel Wasser und Seife waschen.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91-64-5</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Körpergewicht)</w:t>
              <w:br/>
              <w:t>Skin Sens. 1B, H317</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0,049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Körpergewicht)</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Spezifische Konzentrationsgrenzwerte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Produktidentifikator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Spezifische Konzentrationsgrenzwerte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3"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Bernstein. Feinschmecker.</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coumarin (91-64-5)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293 mg/kg Körpergewicht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Körpergewicht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Körpergewicht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Körpergewicht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Guideline: OECD Guideline 402 (Acute Dermal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1260 mg/kg Körpergewicht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inhalativ - Ratte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Körpergewicht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Körpergewicht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Nuit ambrée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coumarin (91-64-5)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702 μg/l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Nuit ambrée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coumarin (91-64-5)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4C4B885B"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22083A8D" w14:textId="6DB5BA45">
            <w:pPr>
              <w:pStyle w:val="SDSTableTextNormal"/>
              <w:rPr>
                <w:noProof w:val="0"/>
              </w:rPr>
            </w:pPr>
            <w:r w:rsidRPr="0069446B">
              <w:rPr>
                <w:noProof/>
              </w:rPr>
              <w:t>Verzeichnis sensibilisierender Stoffe (TRGS 907)</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30BB04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11B79E96" w14:textId="5BC3E867">
            <w:pPr>
              <w:pStyle w:val="SDSTableTextNormal"/>
              <w:rPr>
                <w:noProof w:val="0"/>
              </w:rPr>
            </w:pPr>
            <w:r w:rsidRPr="0069446B">
              <w:rPr>
                <w:noProof/>
              </w:rPr>
              <w:t>Enthält sensibilisierende Stoffe gemäß TRGS 907.</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(dermal),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Hautkontakt.</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06.08.2026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06.08.2026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Nuit ambrée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Nuit ambrée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06.08.2026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8" Type="http://schemas.openxmlformats.org/officeDocument/2006/relationships/header" Target="header1.xml"/><Relationship Id="rId18" Type="http://schemas.openxmlformats.org/officeDocument/2006/relationships/customXml" Target="../customXml/item4.xml"/><Relationship Id="rId3" Type="http://schemas.openxmlformats.org/officeDocument/2006/relationships/fontTable" Target="fontTable.xml"/><Relationship Id="rId12" Type="http://schemas.openxmlformats.org/officeDocument/2006/relationships/header" Target="header3.xml"/><Relationship Id="rId7" Type="http://schemas.openxmlformats.org/officeDocument/2006/relationships/image" Target="media/image2.png"/><Relationship Id="rId17" Type="http://schemas.openxmlformats.org/officeDocument/2006/relationships/customXml" Target="../customXml/item3.xml"/><Relationship Id="rId2" Type="http://schemas.openxmlformats.org/officeDocument/2006/relationships/webSettings" Target="webSettings.xml"/><Relationship Id="rId16" Type="http://schemas.openxmlformats.org/officeDocument/2006/relationships/customXml" Target="../customXml/item2.xml"/><Relationship Id="rId1" Type="http://schemas.openxmlformats.org/officeDocument/2006/relationships/settings" Target="settings.xml"/><Relationship Id="rId11" Type="http://schemas.openxmlformats.org/officeDocument/2006/relationships/footer" Target="footer2.xml"/><Relationship Id="rId6" Type="http://schemas.openxmlformats.org/officeDocument/2006/relationships/image" Target="media/image1.png"/><Relationship Id="rId15" Type="http://schemas.openxmlformats.org/officeDocument/2006/relationships/styles" Target="styles.xml"/><Relationship Id="rId5" Type="http://schemas.openxmlformats.org/officeDocument/2006/relationships/hyperlink" Target="mailto: office@labsys.fr" TargetMode="External"/><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51F82990-1B8D-4134-8AA1-6DC000AF2615}"/>
</file>

<file path=customXml/itemProps3.xml><?xml version="1.0" encoding="utf-8"?>
<ds:datastoreItem xmlns:ds="http://schemas.openxmlformats.org/officeDocument/2006/customXml" ds:itemID="{3D2DEFF0-EB91-4150-A862-0185B780DEA9}"/>
</file>

<file path=customXml/itemProps4.xml><?xml version="1.0" encoding="utf-8"?>
<ds:datastoreItem xmlns:ds="http://schemas.openxmlformats.org/officeDocument/2006/customXml" ds:itemID="{0140FB4A-22E3-4561-8FE0-49AEBEFDA122}"/>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