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Nuage de lotus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3,7-dimethylnona-1,6-dien-3-ol, Geraniol; (2E)-3,7-Dimethylocta-2,6-dien-1-ol, alpha-iso-methylionone, 3-(p-methoxyphenyl)-2-methylpropionaldehyde, citronellol.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Körpergewicht Animal: rat, Animal sex: male, Guideline: OECD Guideline 401 (Acute Oral Toxicity), 95% CL: 3400 - 4600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Nuage de lotus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Nuage de lotus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3,7-dimethylnona-1,6-dien-3-ol (10339-55-6)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Geraniol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Chronisch gewässergefährdend, Kategorie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3,7-dimethylnona-1,6-dien-3-ol, Geraniol; (2E)-3,7-Dimethylocta-2,6-dien-1-ol, alpha-iso-methylionone, 3-(p-methoxyphenyl)-2-methylpropionaldehyde, citronellol.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25.03.2026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25.03.2026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Nuage de lotus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Nuage de lotus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25.03.2026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0EC21D2-1210-48DF-BE1A-C3975579E9E1}"/>
</file>

<file path=customXml/itemProps3.xml><?xml version="1.0" encoding="utf-8"?>
<ds:datastoreItem xmlns:ds="http://schemas.openxmlformats.org/officeDocument/2006/customXml" ds:itemID="{B0F80F6D-BDDC-4AD6-A159-31453AE3A78F}"/>
</file>

<file path=customXml/itemProps4.xml><?xml version="1.0" encoding="utf-8"?>
<ds:datastoreItem xmlns:ds="http://schemas.openxmlformats.org/officeDocument/2006/customXml" ds:itemID="{FD08C1E1-768A-4CCD-969B-80823329F99E}"/>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