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Nectar d'abricot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 citronellol; 4-tert-butylcyclohexyl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P333+P313 - Bei Hautreizung oder -ausschlag: Ärztlichen Rat einholen/ärztliche Hilfe hinzuziehen.</w:t>
              <w:br/>
              <w:t>P501 - Inhalt/Behälter ein Sortierzentrum, gemäß den lokalen Vorschriften zuführen.</w:t>
              <w:br/>
              <w:t>P273 - Freisetzung in die Umwelt vermeiden.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undecan-4-olide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104-67-6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203-225-4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Grün.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undecan-4-olide (104-67-6)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undecan-4-olide (104-67-6)</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225 mg/kg Körpergewicht Animal: rat, Animal sex: male, Guideline: OECD Guideline 451 (Carcinogenicity Studies)</w:t>
            </w:r>
          </w:p>
        </w:tc>
      </w:tr>
      <w:tr w14:paraId="1F70232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D0C748B" w14:textId="05174576">
            <w:pPr>
              <w:pStyle w:val="SDSTableTextNormal"/>
              <w:rPr>
                <w:noProof w:val="0"/>
              </w:rPr>
            </w:pPr>
            <w:r w:rsidRPr="0069446B">
              <w:rPr>
                <w:noProof/>
              </w:rPr>
              <w:t>NOAEL (chronisch, oral, Tier, weiblich,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1DFBD5B" w14:textId="31B5B338">
            <w:pPr>
              <w:pStyle w:val="SDSTableTextNormal"/>
              <w:rPr>
                <w:noProof w:val="0"/>
              </w:rPr>
            </w:pPr>
            <w:r w:rsidRPr="0069446B">
              <w:rPr>
                <w:noProof/>
              </w:rPr>
              <w:t>450 mg/kg Körpergewicht Animal: rat, Animal sex: female, Guideline: OECD Guideline 451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Nectar d'abricot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undecan-4-olide (104-67-6)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&lt; 10,621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undecan-4-olide (104-67-6)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5,853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7,218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1,83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0,138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Nectar d'abricot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undecan-4-olide (104-67-6)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 ; citronellol ; 4-tert-butylcyclohexyl acetate ; d-limonene ; linalool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undecan-4-olide ; 2,6-di-tert-butyl-p-cresol ; d-limonene ; pin-2(3)-ene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Nectar d'abricot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Nectar d'abricot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67E43E4-5BF3-4CA6-A31E-6934859BA590}"/>
</file>

<file path=customXml/itemProps3.xml><?xml version="1.0" encoding="utf-8"?>
<ds:datastoreItem xmlns:ds="http://schemas.openxmlformats.org/officeDocument/2006/customXml" ds:itemID="{5F0BACC5-8BFA-496F-94CA-87B49FA68EDC}"/>
</file>

<file path=customXml/itemProps4.xml><?xml version="1.0" encoding="utf-8"?>
<ds:datastoreItem xmlns:ds="http://schemas.openxmlformats.org/officeDocument/2006/customXml" ds:itemID="{FD77B572-1E38-4EDF-BB22-B5BBE400261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