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Monoï rosé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5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Orange.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Körpergewicht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Monoï rosé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Monoï rosé kerze 10%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Monoï rosé kerze 10% ; 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Monoï rosé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Monoï rosé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EB8D745-FC2F-41D3-9A0D-7B34DA97D76E}"/>
</file>

<file path=customXml/itemProps3.xml><?xml version="1.0" encoding="utf-8"?>
<ds:datastoreItem xmlns:ds="http://schemas.openxmlformats.org/officeDocument/2006/customXml" ds:itemID="{B7E605A3-C040-4CC7-987B-8BFA0A120DF5}"/>
</file>

<file path=customXml/itemProps4.xml><?xml version="1.0" encoding="utf-8"?>
<ds:datastoreItem xmlns:ds="http://schemas.openxmlformats.org/officeDocument/2006/customXml" ds:itemID="{6998DE06-85E0-4C5B-8948-1347E9584803}"/>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