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Monoï coco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benzyl alcohol; 7-hydroxycitronellal; linalool; coumarin; α-hexylcinnamaldehyde;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 Tuberose. Kokosnuss.</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Monoï coco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Monoï coco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7-hydroxycitronellal ; linalool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Monoï coco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Monoï coco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26.06.2026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2228219-E87F-4269-83C3-0A5BF58505A5}"/>
</file>

<file path=customXml/itemProps3.xml><?xml version="1.0" encoding="utf-8"?>
<ds:datastoreItem xmlns:ds="http://schemas.openxmlformats.org/officeDocument/2006/customXml" ds:itemID="{3B9620A8-A35E-4872-8DBA-B50DF3F37184}"/>
</file>

<file path=customXml/itemProps4.xml><?xml version="1.0" encoding="utf-8"?>
<ds:datastoreItem xmlns:ds="http://schemas.openxmlformats.org/officeDocument/2006/customXml" ds:itemID="{0DDE16B1-FF3B-4BC8-B484-5E31B1E7D79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