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Menthe chlorophyle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l-Carvon; (5R)-2-Methyl-5-(prop-1-en-2-yl)cyclohex-2-en-1-on.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l-p-mentha-1(6),8-dien-2-one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6485-40-1</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229-352-5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0,9177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Minze. Frisch.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l-p-mentha-1(6),8-dien-2-one (6485-40-1)</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6,45 mg/l air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l-p-mentha-1(6),8-dien-2-one (6485-40-1)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5,62 Temp.: 26 °C</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l-p-mentha-1(6),8-dien-2-one (6485-40-1)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5,62 Temp.: 26 °C</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Menthe chlorophyle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l-p-mentha-1(6),8-dien-2-one (6485-40-1)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6,1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Menthe chlorophyle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l-p-mentha-1(6),8-dien-2-one (6485-40-1)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Sensibilisierung der Haut, Kategorie 1B</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l-Carvon; (5R)-2-Methyl-5-(prop-1-en-2-yl)cyclohex-2-en-1-on.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Menthe chlorophyle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Menthe chlorophyle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05.08.2026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935C301-D830-42B3-BB76-9627EE8CC5FF}"/>
</file>

<file path=customXml/itemProps3.xml><?xml version="1.0" encoding="utf-8"?>
<ds:datastoreItem xmlns:ds="http://schemas.openxmlformats.org/officeDocument/2006/customXml" ds:itemID="{74067F70-87B2-4055-8364-91979E8A23A3}"/>
</file>

<file path=customXml/itemProps4.xml><?xml version="1.0" encoding="utf-8"?>
<ds:datastoreItem xmlns:ds="http://schemas.openxmlformats.org/officeDocument/2006/customXml" ds:itemID="{48F3DC74-FDBB-4BEA-97D6-DAAFC5F44FA8}"/>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