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Mandarine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linalool, citral, LIMONENE.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Aldehyd.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Mandarine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Mandarine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FLÜSSIG,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FLÜSSIG,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Nein</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linalool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linalool, citral, LIMONENE.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Mandarine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Mandarine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15.05.2026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CC875E7-DA2C-4734-8164-D818C067F2A0}"/>
</file>

<file path=customXml/itemProps3.xml><?xml version="1.0" encoding="utf-8"?>
<ds:datastoreItem xmlns:ds="http://schemas.openxmlformats.org/officeDocument/2006/customXml" ds:itemID="{86A544FE-BE47-4119-A01D-7DAFE0E7885C}"/>
</file>

<file path=customXml/itemProps4.xml><?xml version="1.0" encoding="utf-8"?>
<ds:datastoreItem xmlns:ds="http://schemas.openxmlformats.org/officeDocument/2006/customXml" ds:itemID="{7542863B-C140-4741-8666-BB5F7DF3072E}"/>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