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Macaron framboise et violette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CITRONELLOL, GERANIOL, ETHYL 3-PHENYLGLYCIDATE.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Rote Früchte. Vanille.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Macaron framboise et violette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Macaron framboise et violette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CITRONELLOL, GERANIOL, ETHYL 3-PHENYLGLYCIDATE.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Macaron framboise et violette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Macaron framboise et violette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9FD0E9-79CC-4A77-8A92-D1BE4BBC9C80}"/>
</file>

<file path=customXml/itemProps3.xml><?xml version="1.0" encoding="utf-8"?>
<ds:datastoreItem xmlns:ds="http://schemas.openxmlformats.org/officeDocument/2006/customXml" ds:itemID="{4CACE243-847C-4729-914A-ABC37046F852}"/>
</file>

<file path=customXml/itemProps4.xml><?xml version="1.0" encoding="utf-8"?>
<ds:datastoreItem xmlns:ds="http://schemas.openxmlformats.org/officeDocument/2006/customXml" ds:itemID="{B507ED4B-8209-466D-9F6D-7921E956E7B8}"/>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