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sidR="00FA7F7F">
              <w:rPr>
                <w:noProof/>
              </w:rPr>
              <w:t>Lindenkerze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SYRINGALDEHYDE, 3,7-dimethylnona-1,6-dien-3-ol, linalyl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Honigtau.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Lindenkerze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Lindenkerze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p-tolylacetaldehyde (104-09-6)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Schwere Augenschädigung/Augenreizung,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SYRINGALDEHYDE, 3,7-dimethylnona-1,6-dien-3-ol, linalyl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Lindenkerze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Lindenkerze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65CB237-0F4F-40A4-958F-002026A6CBA0}"/>
</file>

<file path=customXml/itemProps3.xml><?xml version="1.0" encoding="utf-8"?>
<ds:datastoreItem xmlns:ds="http://schemas.openxmlformats.org/officeDocument/2006/customXml" ds:itemID="{C28D87EC-8239-4596-B230-A5A8F80252C2}"/>
</file>

<file path=customXml/itemProps4.xml><?xml version="1.0" encoding="utf-8"?>
<ds:datastoreItem xmlns:ds="http://schemas.openxmlformats.org/officeDocument/2006/customXml" ds:itemID="{7396D020-75DE-477C-B237-EEED6A7DCB4C}"/>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