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herbe coupée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2,4-Dimethylcyclohex-3-en-1-carbaldehyd, nerol, α-hexylcinnamaldehyde, linalool, LIMONENE, linalyl acetate, citronellol, methyl non-2-ynoate.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Körpergewicht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Kerze herbe coupée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nerol (106-25-2)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20,3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herbe coupée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2,4-dimethylcyclohex-3-ene-1-carbaldehyde ; nerol ; linalool ; d-limonene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2,4-dimethylcyclohex-3-ene-1-carbaldehyde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2,4-Dimethylcyclohex-3-en-1-carbaldehyd, nerol, α-hexylcinnamaldehyde, linalool, LIMONENE, linalyl acetate, citronellol, methyl non-2-ynoate.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herbe coupée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herbe coupée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1C3CA8B-4383-4E32-80A2-C1D560CB9D9E}"/>
</file>

<file path=customXml/itemProps3.xml><?xml version="1.0" encoding="utf-8"?>
<ds:datastoreItem xmlns:ds="http://schemas.openxmlformats.org/officeDocument/2006/customXml" ds:itemID="{298B2B56-487C-417E-AC0D-6466C955F7AD}"/>
</file>

<file path=customXml/itemProps4.xml><?xml version="1.0" encoding="utf-8"?>
<ds:datastoreItem xmlns:ds="http://schemas.openxmlformats.org/officeDocument/2006/customXml" ds:itemID="{8B9B5A84-4603-41EC-A763-FCC00A3668CD}"/>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