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305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ISOBORNEOL, coumarin.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(ATE=1580 mg/kg Körpergewicht)</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Feinschmecker. Vanille.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305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305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ISOBORNEOL, coumarin.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305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305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B42503E-A005-4F42-9A04-5C8A7FE44348}"/>
</file>

<file path=customXml/itemProps3.xml><?xml version="1.0" encoding="utf-8"?>
<ds:datastoreItem xmlns:ds="http://schemas.openxmlformats.org/officeDocument/2006/customXml" ds:itemID="{C0704797-4AA9-474C-9D27-BD16772B4FFE}"/>
</file>

<file path=customXml/itemProps4.xml><?xml version="1.0" encoding="utf-8"?>
<ds:datastoreItem xmlns:ds="http://schemas.openxmlformats.org/officeDocument/2006/customXml" ds:itemID="{06179F9C-85BE-41F9-901F-962E9CB254C2}"/>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