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102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HEXYL CINNAMAL, METHYL IONONES, TETRAMETHYL ACETYLOCTAHYDRONAPHTHALENES,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102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102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HEXYL CINNAMAL, METHYL IONONES, TETRAMETHYL ACETYLOCTAHYDRONAPHTHALENES,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102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102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C37194F-2AB9-4A90-AE96-7D8FE5DFD6E3}"/>
</file>

<file path=customXml/itemProps3.xml><?xml version="1.0" encoding="utf-8"?>
<ds:datastoreItem xmlns:ds="http://schemas.openxmlformats.org/officeDocument/2006/customXml" ds:itemID="{CC784675-B868-41D9-AEEE-6FF631C70E7B}"/>
</file>

<file path=customXml/itemProps4.xml><?xml version="1.0" encoding="utf-8"?>
<ds:datastoreItem xmlns:ds="http://schemas.openxmlformats.org/officeDocument/2006/customXml" ds:itemID="{C455E0DA-FEE9-484D-A986-ABAA8590D54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