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Jasmin estival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Geraniol; pentadecan-15-olide; cinnamaldehyde; Eugenol;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Tau. Narzisse.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Jasmin estival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Jasmin estival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Geraniol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Jasmin estival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Jasmin estival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285DB0B-F33A-4132-A522-47F4EBF74ED6}"/>
</file>

<file path=customXml/itemProps3.xml><?xml version="1.0" encoding="utf-8"?>
<ds:datastoreItem xmlns:ds="http://schemas.openxmlformats.org/officeDocument/2006/customXml" ds:itemID="{E92B3989-8D45-40CC-B4F0-C75C6A160B38}"/>
</file>

<file path=customXml/itemProps4.xml><?xml version="1.0" encoding="utf-8"?>
<ds:datastoreItem xmlns:ds="http://schemas.openxmlformats.org/officeDocument/2006/customXml" ds:itemID="{B8322D25-9FC7-4021-B8DE-ACC7979C83A4}"/>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