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Jardin marin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GERANIOL, HYDROXYCITRONELLAL, CEDROL METHYL ETHER, BENZYL SALICYLATE, linalool, PRENOL, ISOAMYL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krautig. Aromatisch. Holzig. Marine.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Körpergewicht Animal: rat</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1310 mg/kg Körpergewicht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Jardin marin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Jardin marin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GERANIOL, HYDROXYCITRONELLAL, CEDROL METHYL ETHER, BENZYL SALICYLATE, linalool, PRENOL, ISOAMYL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Jardin marin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Jardin marin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3FE48DB-157D-4DFF-A1C7-DF6AFB68CCC9}"/>
</file>

<file path=customXml/itemProps3.xml><?xml version="1.0" encoding="utf-8"?>
<ds:datastoreItem xmlns:ds="http://schemas.openxmlformats.org/officeDocument/2006/customXml" ds:itemID="{1CBE76B1-7D65-4A2E-B93E-E0D4ECF4C290}"/>
</file>

<file path=customXml/itemProps4.xml><?xml version="1.0" encoding="utf-8"?>
<ds:datastoreItem xmlns:ds="http://schemas.openxmlformats.org/officeDocument/2006/customXml" ds:itemID="{3FE61A61-979A-424E-AF50-AC0C5C4939E4}"/>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