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Jardin marin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GERANIOL, HYDROXYCITRONELLAL, CEDROL METHYL ETHER, BENZYL SALICYLATE, PRENOL, ISOAMYL SALICYLATE, linalool, CEDRYL ACETATE.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krautig. Aromatisch. Holzig. Marine.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 Guideline: EPA OPPTS 870.1200 (Acute Dermal Toxicity),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Körpergewicht Animal: rat</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1310 mg/kg Körpergewicht Animal: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Körpergewicht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Körpergewicht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Jardin marin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Jardin marin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7-hydroxycitronellal ; linalool ; 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GERANIOL, HYDROXYCITRONELLAL, CEDROL METHYL ETHER, BENZYL SALICYLATE, PRENOL, ISOAMYL SALICYLATE, linalool, CEDRYL ACETATE.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Jardin marin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Jardin marin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09.07.2026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50CBF3C-0667-4AE3-82E9-57A63566F23A}"/>
</file>

<file path=customXml/itemProps3.xml><?xml version="1.0" encoding="utf-8"?>
<ds:datastoreItem xmlns:ds="http://schemas.openxmlformats.org/officeDocument/2006/customXml" ds:itemID="{39282927-1EF0-4881-A072-C177296CFBA2}"/>
</file>

<file path=customXml/itemProps4.xml><?xml version="1.0" encoding="utf-8"?>
<ds:datastoreItem xmlns:ds="http://schemas.openxmlformats.org/officeDocument/2006/customXml" ds:itemID="{60FEA805-C9E6-47BE-88AC-25A8337C0D5F}"/>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