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Jardin de pringtemps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PINENE, linalool, linalyl acetate, LIMONENE, citronellol.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pin-2(10)-ene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127-91-3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204-872-5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Pulverisiert. Blumig. Grün.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Körpergewicht Animal: rat, Guideline: OECD Guideline 422 (Combined Repeated Dose Toxicity Study with the Reproduction / Developmental Toxicity Screening Test)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Jardin de pringtemps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Jardin de pringtemps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pin-2(10)-ene (127-91-3)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PINENE, linalool, linalyl acetate, LIMONENE, citronellol.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Jardin de pringtemps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Jardin de pringtemps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5946218-3AC9-4527-9DEB-9B1F55C0A3E5}"/>
</file>

<file path=customXml/itemProps3.xml><?xml version="1.0" encoding="utf-8"?>
<ds:datastoreItem xmlns:ds="http://schemas.openxmlformats.org/officeDocument/2006/customXml" ds:itemID="{E4BDD418-1AD7-456C-9FA9-0A7AB5F4BC58}"/>
</file>

<file path=customXml/itemProps4.xml><?xml version="1.0" encoding="utf-8"?>
<ds:datastoreItem xmlns:ds="http://schemas.openxmlformats.org/officeDocument/2006/customXml" ds:itemID="{33C589C5-970F-4007-B889-091C5397C847}"/>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