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coton frais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ETHYL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Geschirrspülmittel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Fatty acids, coco, potassium salts ; Sodium Laureth Sulfate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Sodium Laureth Sulfate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ETHYL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00EC8C0-CD8A-40D9-A254-F44C77EAA165}"/>
</file>

<file path=customXml/itemProps3.xml><?xml version="1.0" encoding="utf-8"?>
<ds:datastoreItem xmlns:ds="http://schemas.openxmlformats.org/officeDocument/2006/customXml" ds:itemID="{440A624A-CD11-49BB-8167-82C7B5D61656}"/>
</file>

<file path=customXml/itemProps4.xml><?xml version="1.0" encoding="utf-8"?>
<ds:datastoreItem xmlns:ds="http://schemas.openxmlformats.org/officeDocument/2006/customXml" ds:itemID="{3FF5D660-237F-4A68-811F-8375984EAE2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