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Framboise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nicht klassifiziert</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Blumig.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Körpergewicht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Körpergewicht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Framboise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Framboise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nicht klassifiziert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das Kind im Mutterleib schädigen.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Framboise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Framboise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27.07.2026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8A04DB9-812F-4704-858C-886DE85921EA}"/>
</file>

<file path=customXml/itemProps3.xml><?xml version="1.0" encoding="utf-8"?>
<ds:datastoreItem xmlns:ds="http://schemas.openxmlformats.org/officeDocument/2006/customXml" ds:itemID="{00B8B9BB-A5E6-4B13-A663-96AFD0404D7F}"/>
</file>

<file path=customXml/itemProps4.xml><?xml version="1.0" encoding="utf-8"?>
<ds:datastoreItem xmlns:ds="http://schemas.openxmlformats.org/officeDocument/2006/customXml" ds:itemID="{8A9E09CF-00AE-41F1-9884-45F9F82513F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