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Flüssigwaschmittel - divine douceur 5%</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Flüssiges Waschmittel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Verätzung/Reizung der Haut,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H315</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Verursacht Hautreizungen. Kann allergische Hautreaktionen verursachen. 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Acétate de 4-tert-butylcyclohexyle;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H315 - Verursacht Hautreizungen.</w:t>
              <w:br/>
              <w:t>H317 - Kann allergische Hautreaktionen verursachen.</w:t>
              <w:b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P305+P351+P338 - BEI KONTAKT MIT DEN AUGEN: Einige Minuten lang behutsam mit Wasser spülen. Eventuell vorhandene Kontaktlinsen nach Möglichkeit entfernen. Weiter spülen.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Reizung. 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 Einatmen von Staub/Rauch/Gas/Nebel/Dampf/Aerosol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Kleidung vor erneutem Tragen waschen. Kontaminierte Arbeitskleidung nicht außerhalb des Arbeitsplatzes tragen.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sidR="00FA7F7F">
              <w:rPr>
                <w:noProof/>
              </w:rPr>
              <w:t>Verursacht Hautreizungen.</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2,6-dimethyloct-7-en-2-ol (18479-58-8)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Flüssigwaschmittel - divine douceur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Flüssigwaschmittel - divine douceur 5% ; 2,6-dimethyloct-7-en-2-ol ; Acétate de 4-tert-butylcyclohexyle ; linalool ; d-limonene ; benzyl alcohol ; Fatty acids, coco, potassium salts</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H315</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Flüssigwaschmittel - divine douceur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Flüssigwaschmittel - divine douceur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49FE9FD-8229-498C-BE42-BD3BD936CD88}"/>
</file>

<file path=customXml/itemProps3.xml><?xml version="1.0" encoding="utf-8"?>
<ds:datastoreItem xmlns:ds="http://schemas.openxmlformats.org/officeDocument/2006/customXml" ds:itemID="{70FA495B-6D2B-4034-9684-1583A1619BA5}"/>
</file>

<file path=customXml/itemProps4.xml><?xml version="1.0" encoding="utf-8"?>
<ds:datastoreItem xmlns:ds="http://schemas.openxmlformats.org/officeDocument/2006/customXml" ds:itemID="{9B5F6464-3BC9-42FC-B0E1-9CC4D43EA888}"/>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