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lotus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p-tolylacetaldehyde; citronellol; Methylcedrylether; isoeugenol; (E)-1-(2,6,6-trimethyl-1,3-cyclohexadien-1-yl)-2-buten-1-one; linalool; d-limonene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Reizung. 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Persönliche Schutzausrüstung tragen. Einatmen von Staub/Rauch/Gas/Nebel/Dampf/Aerosol vermeiden.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Kleidung vor erneutem Tragen waschen. Kontaminierte Arbeitskleidung nicht außerhalb des Arbeitsplatzes tragen.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Tau. Violett. Wässrig.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(E)-1-(2,6,6-trimethyl-1,3-cyclohexadien-1-yl)-2-buten-1-one (23726-93-4)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EU Method B.1 (Acute Toxicity (Oral))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Körpergewicht Animal: rat, Guideline: OECD Guideline 408 (Repeated Dose 90-Day Oral Toxicity Study in Rodents)</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lotus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(E)-1-(2,6,6-trimethyl-1,3-cyclohexadien-1-yl)-2-buten-1-one (23726-93-4)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8,3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lotus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p-tolylacetaldehyde (104-09-6)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Methylcedrylether (19870-74-7)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isoeugenol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lotus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lotus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7F9BF53-935A-426F-A34E-08BDE4252211}"/>
</file>

<file path=customXml/itemProps3.xml><?xml version="1.0" encoding="utf-8"?>
<ds:datastoreItem xmlns:ds="http://schemas.openxmlformats.org/officeDocument/2006/customXml" ds:itemID="{7E756710-D847-4BBD-92B7-FE13CD176FE6}"/>
</file>

<file path=customXml/itemProps4.xml><?xml version="1.0" encoding="utf-8"?>
<ds:datastoreItem xmlns:ds="http://schemas.openxmlformats.org/officeDocument/2006/customXml" ds:itemID="{E3F5513D-8843-469E-BA05-E5E51D7F78F3}"/>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