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Figue et santal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Fruchtig. 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Figue et santal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Figue et santal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Figue et santal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Figue et santal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1D6A4FB-00C2-4E68-8651-63DDE1ACDC04}"/>
</file>

<file path=customXml/itemProps3.xml><?xml version="1.0" encoding="utf-8"?>
<ds:datastoreItem xmlns:ds="http://schemas.openxmlformats.org/officeDocument/2006/customXml" ds:itemID="{C296A516-B7A7-4B27-9C63-3EBEA424549D}"/>
</file>

<file path=customXml/itemProps4.xml><?xml version="1.0" encoding="utf-8"?>
<ds:datastoreItem xmlns:ds="http://schemas.openxmlformats.org/officeDocument/2006/customXml" ds:itemID="{665DDBE3-158F-4364-9959-77CB138F571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