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Feuille de figuier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Methylcedrylether; 1-(1,2,3,4,5,6,7,8-octahydro-2,3,8,8-tetramethyl-2-naphthyl)ethan-1-one; cashmeran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0,0686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Grün. Bernstein.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Körpergewicht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Körpergewicht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Körpergewicht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(Tier, männlich,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Körpergewicht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Feuille de figuier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Feuille de figuier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Methylcedrylether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Feuille de figuier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Feuille de figuier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C7B9AA9-D803-4753-9C95-DCD54D224303}"/>
</file>

<file path=customXml/itemProps3.xml><?xml version="1.0" encoding="utf-8"?>
<ds:datastoreItem xmlns:ds="http://schemas.openxmlformats.org/officeDocument/2006/customXml" ds:itemID="{FE0E9F56-BA68-4214-8DD5-380060160007}"/>
</file>

<file path=customXml/itemProps4.xml><?xml version="1.0" encoding="utf-8"?>
<ds:datastoreItem xmlns:ds="http://schemas.openxmlformats.org/officeDocument/2006/customXml" ds:itemID="{CCC96E21-BEA9-4901-B97C-A8D933725B4B}"/>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