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Feuille de figuier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Giftig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alpha-iso-methylionone; Methylcedrylether; 1-(1,2,3,4,5,6,7,8-octahydro-2,3,8,8-tetramethyl-2-naphthyl)ethan-1-one; cashmeran; Acétate de 4-tert-butylcyclohexyle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H411 - Giftig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P102 - Darf nicht in die Hände von Kindern gelangen.</w:t>
              <w:br/>
              <w:t>P101 - Ist ärztlicher Rat erforderlich, Verpackung oder Kennzeichnungsetikett bereithalten.</w:t>
              <w:br/>
              <w:t>P273 - Freisetzung in die Umwelt vermeiden.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Methylcedrylether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cashmeran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33704-61-9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251-649-3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Acétate de 4-tert-butylcyclohexyle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0,098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Verschüttete Mengen aufnehmen.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Fruchtig. Grün. Bernstein.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cashmeran (33704-61-9)</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2685 mg/kg Körpergewicht Animal: rat, Animal sex: female, Guideline: OECD Guideline 401 (Acute Oral Toxicity), 95% CL: 2043 - 3529</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cashmeran (33704-61-9)</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150 mg/kg Körpergewicht Animal: rat, Animal sex: male, Guideline: OECD Guideline 421 (Reproduction / Developmental Toxicity Screening Test)</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1875 mg/kg Körpergewicht Animal: rat, Animal sex: female, Guideline: OECD Guideline 421 (Reproduction / Developmental Toxicity Screening Test)</w:t>
            </w:r>
          </w:p>
        </w:tc>
      </w:tr>
      <w:tr w14:paraId="7F80DA22"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E7414" w14:textId="39CCFB47">
            <w:pPr>
              <w:pStyle w:val="SDSTableTextNormal"/>
              <w:rPr>
                <w:noProof w:val="0"/>
              </w:rPr>
            </w:pPr>
            <w:r w:rsidRPr="0069446B" w:rsidR="00FA7F7F">
              <w:rPr>
                <w:noProof/>
              </w:rPr>
              <w:t>NOAEL (Tier, männlich,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777F1B7" w14:textId="10B7482F">
            <w:pPr>
              <w:pStyle w:val="SDSTableTextNormal"/>
              <w:rPr>
                <w:noProof w:val="0"/>
              </w:rPr>
            </w:pPr>
            <w:r w:rsidRPr="0069446B">
              <w:rPr>
                <w:noProof/>
              </w:rPr>
              <w:t>1875 mg/kg Körpergewicht Animal: rat, Animal sex: 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cashmeran (33704-61-9)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 mg/kg Körpergewicht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Feuille de figuier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Giftig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Giftig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cashmeran (33704-61-9)</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1,7 mg/l Test organisms (species): Oryzias latipes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1,5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Feuille de figuier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alpha-iso-methylionone (127-51-5)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Methylcedrylether (19870-74-7)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cashmeran (33704-61-9)</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Acétate de 4-tert-butylcyclohexyle (32210-23-4)</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UMWELTGEFÄHRDENDER STOFF, FEST, N.A.G.</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Eintragung in das Beförderungspapier</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UMWELTGEFÄHRDENDER STOFF, FEST, N.A.G.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UMWELTGEFÄHRDENDER STOFF, FEST, N.A.G., 9, III, MEERESSCHADSTOFF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UMWELTGEFÄHRDENDER STOFF, FEST, N.A.G.,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UMWELTGEFÄHRDENDER STOFF, FEST, N.A.G.,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5" name="" descr="Kennzeichnung umweltgefährdender Stoff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9" name="" descr="Kennzeichnung umweltgefährdender Stoff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3" name="" descr="Kennzeichnung umweltgefährdender Stoff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7" name="" descr="Kennzeichnung umweltgefährdender Stoff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1" name="" descr="Kennzeichnung umweltgefährdender Stoff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p w:rsidR="00E5555B" w:rsidRPr="0069446B" w:rsidP="00CB352E" w14:paraId="59B4C75B" w14:textId="3A38D38E">
            <w:pPr>
              <w:pStyle w:val="SDSTableTextCentered"/>
              <w:rPr>
                <w:noProof w:val="0"/>
              </w:rPr>
            </w:pPr>
            <w:r w:rsidRPr="0069446B" w:rsidR="00FA7F7F">
              <w:rPr>
                <w:noProof/>
              </w:rPr>
              <w:t>Meeresschadstoff</w:t>
            </w:r>
            <w:r w:rsidRPr="0069446B">
              <w:rPr>
                <w:noProof w:val="0"/>
              </w:rPr>
              <w:t xml:space="preserve">: </w:t>
            </w:r>
            <w:r w:rsidRPr="0069446B" w:rsidR="00FA7F7F">
              <w:rPr>
                <w:noProof/>
              </w:rPr>
              <w:t>Ja</w:t>
            </w:r>
          </w:p>
          <w:p w:rsidR="00C93EB0" w:rsidRPr="0069446B" w:rsidP="00C93EB0" w14:paraId="3E1963A9" w14:textId="2D18F11C">
            <w:pPr>
              <w:pStyle w:val="SDSTableTextCentered"/>
              <w:rPr>
                <w:noProof w:val="0"/>
              </w:rPr>
            </w:pPr>
            <w:r w:rsidRPr="0069446B" w:rsidR="00FA7F7F">
              <w:rPr>
                <w:noProof/>
              </w:rPr>
              <w:t>EmS-Nr. (Brand)</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EmS-Nr. (Unbeabsichtigte Freisetzung)</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Klassifizierungscode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Sondervorschriften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Begrenzte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Freigestellte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Verpackungsanweisungen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Sondervorschriften für die Verpackung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Sondervorschriften für die Zusammenpackung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Anweisungen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Sondervorschriften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Tankcodierung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Fahrzeug für die Beförderung in Tanks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Beförderungskategorie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Sondervorschriften für die Beförderung - Versandstücke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Sondervorschriften für die Beförderung – lose Schüttung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Sondervorschriften für die Beförderung - Be- und Entladung, Handhabung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Nummer zur Kennzeichnung der Gefahr (Kemler-Zahl)</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Orangefarbene Tafeln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3" name="" descr="Orangefarbene Tafe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9"/>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Tunnelbeschränkungscode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Sonderbestimmung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Begrenzte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Freigestellte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Sondervorschriften für die Verpackung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Sondervorschriften für Großpackmittel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Besondere Bestimmungen für Tanks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Staukategorie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Stauung und Handhabung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freigestellte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begrenzte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begrenzte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Sondervorschriften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Klassifizierungscode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Sondervorschriften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Begrenzte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Freigestellte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Beförderung zugelassen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Ausrüstung erforderlich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Anzahl der blauen Kegel/Lichter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Zusätzliche Anforderungen/Bemerkungen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Nur in geschmolzenem Zustand ** Bei Beförderung in loser Schüttung siehe auch 7.1.4.1 ***Nur bei Beförderung in loser Schüttung</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Klassifizierungscode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Sonderbestimmung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Begrenzte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Freigestellte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Verpackungsanweisungen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Sondervorschriften für die Verpackung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Sondervorschriften für die Zusammenpackung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Anweisungen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Besondere Bestimmungen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sidR="00FA7F7F">
              <w:rPr>
                <w:noProof/>
              </w:rPr>
              <w:t>Tankcodierungen für RID-Tanks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Beförderungskategorie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sidR="00FA7F7F">
              <w:rPr>
                <w:noProof/>
              </w:rPr>
              <w:t>Besondere Beförderungsbestimmungen - Versandstücke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sidR="00FA7F7F">
              <w:rPr>
                <w:noProof/>
              </w:rPr>
              <w:t>Besondere Beförderungsbestimmungen - Schüttgut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Besondere Bestimmungen für die Beförderung - Be-, Entladen und Handhabung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Expressgut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Nummer zur Kennzeichnung der Gefahr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in der Störfall-Verordnung (12. BImSchV) gelistet</w:t>
            </w:r>
          </w:p>
        </w:tc>
      </w:tr>
    </w:tbl>
    <w:tbl>
      <w:tblPr>
        <w:tblStyle w:val="SDSTableWithBordersWithHeaderRow"/>
        <w:tblW w:w="10485" w:type="dxa"/>
        <w:tblLayout w:type="fixed"/>
        <w:tblLook w:val="04A0"/>
      </w:tblPr>
      <w:tblGrid>
        <w:gridCol w:w="1142"/>
        <w:gridCol w:w="849"/>
        <w:gridCol w:w="5668"/>
        <w:gridCol w:w="1415"/>
        <w:gridCol w:w="1411"/>
      </w:tblGrid>
      <w:tr w14:paraId="747E0CEA" w14:textId="77777777" w:rsidTr="00924025">
        <w:tblPrEx>
          <w:tblW w:w="10485" w:type="dxa"/>
          <w:tblLayout w:type="fixed"/>
          <w:tblLook w:val="04A0"/>
        </w:tblPrEx>
        <w:trPr>
          <w:tblHeader/>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5CFEB2D" w14:textId="080299AC">
            <w:pPr>
              <w:pStyle w:val="SDSTableTextBold"/>
              <w:rPr>
                <w:noProof w:val="0"/>
              </w:rPr>
            </w:pPr>
            <w:r w:rsidRPr="0069446B">
              <w:rPr>
                <w:noProof/>
              </w:rPr>
              <w:t>Störfall-Verordnung (12. BImSchV)</w:t>
            </w:r>
          </w:p>
        </w:tc>
      </w:tr>
      <w:tr w14:paraId="7E68D8B9" w14:textId="77777777" w:rsidTr="00924025">
        <w:tblPrEx>
          <w:tblW w:w="10485" w:type="dxa"/>
          <w:tblLayout w:type="fixed"/>
          <w:tblLook w:val="04A0"/>
        </w:tblPrEx>
        <w:trPr>
          <w:tblHeader/>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2C2589B" w14:textId="77777777">
            <w:pPr>
              <w:pStyle w:val="SDSTableTextNormal"/>
            </w:pPr>
            <w:r w:rsidRPr="0069446B">
              <w:rPr>
                <w:noProof/>
              </w:rPr>
              <w:t>Nummer</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4CE05DB" w14:textId="77777777">
            <w:pPr>
              <w:pStyle w:val="SDSTableTextNormal"/>
            </w:pPr>
            <w:r w:rsidRPr="0069446B">
              <w:rPr>
                <w:noProof/>
              </w:rPr>
              <w:t>Code</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3EC36A57" w14:textId="77777777">
            <w:pPr>
              <w:pStyle w:val="SDSTableTextNormal"/>
            </w:pPr>
            <w:r w:rsidRPr="0069446B">
              <w:rPr>
                <w:noProof/>
              </w:rPr>
              <w:t>Titel</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9D365E4" w14:textId="77777777">
            <w:pPr>
              <w:pStyle w:val="SDSTableTextNormal"/>
            </w:pPr>
            <w:r w:rsidRPr="0069446B">
              <w:rPr>
                <w:noProof/>
              </w:rPr>
              <w:t>Untere Klasse</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DF8D74F" w14:textId="77777777">
            <w:pPr>
              <w:pStyle w:val="SDSTableTextNormal"/>
            </w:pPr>
            <w:r w:rsidRPr="0069446B">
              <w:rPr>
                <w:noProof/>
              </w:rPr>
              <w:t>Obere Klasse</w:t>
            </w:r>
          </w:p>
        </w:tc>
      </w:tr>
      <w:tr w14:paraId="4D6C3E2E" w14:textId="77777777" w:rsidTr="00AF232B">
        <w:tblPrEx>
          <w:tblW w:w="10485" w:type="dxa"/>
          <w:tblLayout w:type="fixed"/>
          <w:tblLook w:val="04A0"/>
        </w:tblPrEx>
        <w:trPr>
          <w:trHeight w:val="20"/>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74F281F" w14:textId="77777777">
            <w:pPr>
              <w:pStyle w:val="SDSTableTextNormal"/>
            </w:pPr>
            <w:r w:rsidRPr="0069446B">
              <w:rPr>
                <w:noProof/>
              </w:rPr>
              <w:t>1.3.2</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52C2EAED" w14:textId="77777777">
            <w:pPr>
              <w:pStyle w:val="SDSTableTextNormal"/>
            </w:pPr>
            <w:r w:rsidRPr="0069446B">
              <w:rPr>
                <w:noProof/>
              </w:rPr>
              <w:t>E2</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ABB72BF" w14:textId="77777777">
            <w:pPr>
              <w:pStyle w:val="SDSTableTextNormal"/>
            </w:pPr>
            <w:r w:rsidRPr="0069446B">
              <w:rPr>
                <w:noProof/>
              </w:rPr>
              <w:t>Gewässergefährdend, Kategorie Chronisch 2</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42DCB67" w14:textId="77777777">
            <w:pPr>
              <w:pStyle w:val="SDSTableTextNormal"/>
              <w:jc w:val="right"/>
            </w:pPr>
            <w:r w:rsidRPr="0069446B">
              <w:rPr>
                <w:noProof/>
              </w:rPr>
              <w:t>200.000 kg</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0BE0E2DF" w14:textId="77777777">
            <w:pPr>
              <w:pStyle w:val="SDSTableTextNormal"/>
              <w:jc w:val="right"/>
            </w:pPr>
            <w:r w:rsidRPr="0069446B">
              <w:rPr>
                <w:noProof/>
              </w:rPr>
              <w:t>500.000 kg</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 gewässergefährdend, Kategorie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09.07.2026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09.07.2026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Feuille de figuier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Feuille de figuier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09.07.2026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8" Type="http://schemas.openxmlformats.org/officeDocument/2006/relationships/image" Target="media/image3.png"/><Relationship Id="rId18"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styles" Target="styles.xml"/><Relationship Id="rId7" Type="http://schemas.openxmlformats.org/officeDocument/2006/relationships/image" Target="media/image2.png"/><Relationship Id="rId16" Type="http://schemas.openxmlformats.org/officeDocument/2006/relationships/theme" Target="theme/theme1.xml"/><Relationship Id="rId2" Type="http://schemas.openxmlformats.org/officeDocument/2006/relationships/webSettings" Target="webSettings.xml"/><Relationship Id="rId20"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header" Target="header2.xml"/><Relationship Id="rId6" Type="http://schemas.openxmlformats.org/officeDocument/2006/relationships/image" Target="media/image1.png"/><Relationship Id="rId15" Type="http://schemas.openxmlformats.org/officeDocument/2006/relationships/footer" Target="footer3.xml"/><Relationship Id="rId5" Type="http://schemas.openxmlformats.org/officeDocument/2006/relationships/hyperlink" Target="mailto: office@labsys.fr" TargetMode="External"/><Relationship Id="rId10" Type="http://schemas.openxmlformats.org/officeDocument/2006/relationships/header" Target="header1.xml"/><Relationship Id="rId19" Type="http://schemas.openxmlformats.org/officeDocument/2006/relationships/customXml" Target="../customXml/item3.xml"/><Relationship Id="rId14"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D26F593-7A7E-4BA4-AA61-36545C32A1F7}"/>
</file>

<file path=customXml/itemProps3.xml><?xml version="1.0" encoding="utf-8"?>
<ds:datastoreItem xmlns:ds="http://schemas.openxmlformats.org/officeDocument/2006/customXml" ds:itemID="{0F4FBBBE-5FA6-42C3-B629-063A8B767DBB}"/>
</file>

<file path=customXml/itemProps4.xml><?xml version="1.0" encoding="utf-8"?>
<ds:datastoreItem xmlns:ds="http://schemas.openxmlformats.org/officeDocument/2006/customXml" ds:itemID="{D2B21B37-8FD2-4908-A44B-0D5D4D3261BC}"/>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