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Farniente à Tahiti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linalool, BENZYL SALICYLATE, CINNAMAL, CINNAMYL ALCOHOL.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118-61-6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267-140-4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(ATE=1320 mg/kg Körpergewicht)</w:t>
              <w:br/>
              <w:t>Skin Irrit. 2, H315</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Weiße Blume.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salicylate (118-61-6)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1320 mg/kg Körpergewicht Animal: rat, 95% CL: 1,01 - 1,63</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Farniente à Tahiti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salicylate (118-61-6)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9,47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Farniente à Tahiti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salicylate (118-61-6)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linalool, BENZYL SALICYLATE, CINNAMAL, CINNAMYL ALCOHOL.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Farniente à Tahiti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Farniente à Tahiti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4DF6BF5-7509-4533-8A8D-CA95E5391805}"/>
</file>

<file path=customXml/itemProps3.xml><?xml version="1.0" encoding="utf-8"?>
<ds:datastoreItem xmlns:ds="http://schemas.openxmlformats.org/officeDocument/2006/customXml" ds:itemID="{C24F0F49-74ED-4F7B-8CD1-855400500D01}"/>
</file>

<file path=customXml/itemProps4.xml><?xml version="1.0" encoding="utf-8"?>
<ds:datastoreItem xmlns:ds="http://schemas.openxmlformats.org/officeDocument/2006/customXml" ds:itemID="{BC375208-ACCE-4026-9360-9E41DD43F1F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