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Délice de nöel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Eugenol; cinnamaldehyde; linalool; (E)-anethole; 1-(2,6,6-trimethyl-3-cyclohexen-1-yl)-2-buten-1-one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Irrit. 2, H315</w:t>
              <w:br/>
              <w:t>Skin Sens. 1A, H317</w:t>
              <w:br/>
              <w:t>Aquatic Acute 1, H400</w:t>
              <w:br/>
              <w:t>Aquatic Chronic 1, H410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Anis. Hesperidaceae. Würzig. Lebensmittel.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Körpergewicht Animal: rat, 95% CL: 2090 -</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Körpergewicht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Körpergewicht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Körpergewicht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Délice de nöel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Délice de nöel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Eugenol ; cinnamaldehyde ; linalool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Délice de nöel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Délice de nöel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FA1E495-3F4C-486C-8375-1F4A08772769}"/>
</file>

<file path=customXml/itemProps3.xml><?xml version="1.0" encoding="utf-8"?>
<ds:datastoreItem xmlns:ds="http://schemas.openxmlformats.org/officeDocument/2006/customXml" ds:itemID="{AEA915F7-BD40-4A2C-B8E1-9E1462A43105}"/>
</file>

<file path=customXml/itemProps4.xml><?xml version="1.0" encoding="utf-8"?>
<ds:datastoreItem xmlns:ds="http://schemas.openxmlformats.org/officeDocument/2006/customXml" ds:itemID="{218FB453-4C42-454B-9641-3CB0E770F568}"/>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