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Caramel et beurre salé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GAMMA-DODECALACTONE, DIMETHYLHYDROXY FURANONE, COUMARIN.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2305-05-7</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Vanille. Lebensmittel.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4-hydroxy-2,5-dimethylfuran-2(3H)-one (3658-77-3)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2320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Caramel et beurre salé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Caramel et beurre salé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GAMMA-DODECALACTONE, DIMETHYLHYDROXY FURANONE, COUMARIN.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Caramel et beurre salé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Caramel et beurre salé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15.10.2026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DF3AD60-6B82-4575-8948-659C704B5B42}"/>
</file>

<file path=customXml/itemProps3.xml><?xml version="1.0" encoding="utf-8"?>
<ds:datastoreItem xmlns:ds="http://schemas.openxmlformats.org/officeDocument/2006/customXml" ds:itemID="{95488CDC-0698-48F4-909E-F5B7FE0B8F71}"/>
</file>

<file path=customXml/itemProps4.xml><?xml version="1.0" encoding="utf-8"?>
<ds:datastoreItem xmlns:ds="http://schemas.openxmlformats.org/officeDocument/2006/customXml" ds:itemID="{98222C79-BCA0-40F3-9677-A3857AD514F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