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fumé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TETRAMETHYL ACETYLOCTAHYDRONAPHTHALENES, CEDROL METHYL ETHER.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Rauch.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fumé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fumé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TETRAMETHYL ACETYLOCTAHYDRONAPHTHALENES, CEDROL METHYL ETHER.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fumé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fumé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0F68E18-1B11-4A86-B0AD-B764B916779B}"/>
</file>

<file path=customXml/itemProps3.xml><?xml version="1.0" encoding="utf-8"?>
<ds:datastoreItem xmlns:ds="http://schemas.openxmlformats.org/officeDocument/2006/customXml" ds:itemID="{C2D3C293-D0DB-4B0D-9A91-635A036EDBEB}"/>
</file>

<file path=customXml/itemProps4.xml><?xml version="1.0" encoding="utf-8"?>
<ds:datastoreItem xmlns:ds="http://schemas.openxmlformats.org/officeDocument/2006/customXml" ds:itemID="{893AD7B7-A8DE-4F9B-8E68-067FCF0EFC1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