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Platinium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7XW0-507W-C00V-386A</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1874716</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Akute Toxizität (inhalativ: Staub, Nebel) Nicht klassifiziert</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r w:rsidRPr="0069446B">
              <w:rPr>
                <w:noProof/>
              </w:rPr>
              <w:t>Aufgrund der verfügbaren Daten sind die Einstufungskriterien nicht erfüllt</w:t>
            </w: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Verursacht schwere Augenreizung.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allyl 3-cyclohexylpropionate; methyl atrarate; Methylcedrylether; tridec-2-enenitrile; 1-(2,6,6-trimethyl-1,3-cyclohexadien-1-yl)-2-buten-1-one; (ethoxymethoxy)cyclododecane; 3-(p-ethylphenyl)-2,2-dimethylpropionaldehyde; 4,7-Methano-1H-indene-2-carboxaldehyde, octahydro-5-methoxy-; coumarin; 2,2,6-trimethyl-α-propylcyclohexanepropanol; acétate de 2-méthoxy-4-(prop-1-ényl)phényle; allyl 3-cyclohexylpropionate; linalyl acetate; isoeugenol; 2,6-dimethylhept-5-enal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H319 - Verursacht schwere Augenreizung.</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P305+P351+P338 - BEI KONTAKT MIT DEN AUGEN: Einige Minuten lang behutsam mit Wasser spülen. Eventuell vorhandene Kontaktlinsen nach Möglichkeit entfernen. Weiter spülen.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(2E)-2-ethyl-4-(2,2,3-trimethylcyclopent-3-en-1-yl)but-2-en-1-ol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106185-75-5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701-122-3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(3-methylbutoxy)acetate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67634-00-8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266-803-5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2 (Inhalativ), H330 (ATE=0,05 mg/l/4h)</w:t>
              <w:br/>
              <w:t>Skin Irrit. 2, H315</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2,2,6-trimethyl-α-propylcyclohexanepropanol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70788-30-6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274-892-7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atrarate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4707-47-5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225-193-0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4,7-Methano-1H-indene-2-carboxaldehyde, octahydro-5-methoxy-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86803-90-9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(2-methylbutoxy)acetate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67634-01-9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266-804-0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1 (Inhalativ), H330</w:t>
              <w:br/>
              <w:t>Skin Irrit. 2, H315</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acétate de 2-méthoxy-4-(prop-1-ényl)phényle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93-29-8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Sens. 1, H317</w:t>
              <w:br/>
              <w:t>Aquatic Acute 1, H400</w:t>
              <w:br/>
              <w:t>Aquatic Chronic 1, H410</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tridec-2-enenitrile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22629-49-8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245-142-6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(ATE=380 mg/kg Körpergewicht)</w:t>
              <w:br/>
              <w:t>Acute Tox. 4 (Dermal), H312 (ATE=1600 mg/kg Körpergewicht)</w:t>
              <w:br/>
              <w:t>Skin Sens. 1, H317</w:t>
              <w:br/>
              <w:t>Aquatic Acute 1, H400</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2,6-dimethylhept-5-enal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106-72-9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203-427-2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 Mengen aufnehmen.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Farblos. Gelb.</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0,933</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Einatmen: Staub, Nebel: 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Körpergewicht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Körpergewicht Animal: guinea pig, Guideline: OECD Guideline 401 (Acute Oral Toxicity), 95% CL: 172 - 834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Körpergewicht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atrarate (4707-47-5)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Körpergewicht Animal: rat, Guideline: OECD Guideline 401 (Acute Oral Toxicity), 95% CL: 2700 - 7800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Animal sex: male,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(2E)-2-ethyl-4-(2,2,3-trimethylcyclopent-3-en-1-yl)but-2-en-1-ol (106185-75-5)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(3-methylbutoxy)acetate (67634-00-8)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Körpergewicht Animal: rat, Animal sex: male,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Körpergewicht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Körpergewicht Animal: guinea pig, Guideline: OECD Guideline 401 (Acute Oral Toxicity), 95% CL: 172 - 834</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Körpergewicht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2,6-dimethylhept-5-enal (106-72-9)</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3000 mg/kg Körpergewicht Animal: , Guideline: OECD Guideline 401 (Acute Oral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 3000 mg/kg Körpergewicht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methyl atrarate (4707-47-5)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 717 mg/kg Körpergewicht Animal: rat, Animal sex: 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 1175 mg/kg Körpergewicht Animal: rat, Animal sex: female,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(ethoxymethoxy)cyclododecane (58567-11-6)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50 mg/kg Körpergewicht Animal: rat, Animal sex: male, Guideline: OECD Guideline 422 (Combined Repeated Dose Toxicity Study with the Reproduction / Developmental Toxicity Screening Test), Guideline: other:</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1000 mg/kg Körpergewicht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(2E)-2-ethyl-4-(2,2,3-trimethylcyclopent-3-en-1-yl)but-2-en-1-ol (106185-75-5)</w:t>
            </w:r>
          </w:p>
        </w:tc>
      </w:tr>
      <w:tr w14:paraId="08D78BF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300 mg/kg Körpergewicht Animal: rat, Animal sex: 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pentyl salicylate (2050-08-0)</w:t>
            </w:r>
          </w:p>
        </w:tc>
      </w:tr>
      <w:tr w14:paraId="08D78BF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540 mg/kg Körpergewicht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180 mg/kg Körpergewicht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9"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2,6-dimethylhept-5-enal (106-72-9)</w:t>
            </w:r>
          </w:p>
        </w:tc>
      </w:tr>
      <w:tr w14:paraId="7F5CEB6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300 mg/kg Körpergewicht Animal: rat, Animal sex: female,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300 – 1500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Körpergewicht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atrarate (4707-47-5)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not specified</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3,3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(2E)-2-ethyl-4-(2,2,3-trimethylcyclopent-3-en-1-yl)but-2-en-1-ol (106185-75-5)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Lepomis macrochirus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2,5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0,84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0,48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 0,23 mg/l Test organisms (species): Danio rerio (previous name: Brachydanio rerio)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(3-methylbutoxy)acetate (67634-00-8)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0,768 mg/l Test organisms (species):</w:t>
            </w:r>
          </w:p>
        </w:tc>
      </w:tr>
      <w:tr w14:paraId="3112B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2,06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2,6-dimethylhept-5-enal (106-72-9)</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2,288 mg/l Test organisms (species):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3112B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4,3 mg/l Test organisms (species):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sidR="00FA7F7F">
              <w:rPr>
                <w:noProof/>
              </w:rPr>
              <w:t>9,3 mg/l Test organisms (species):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Auto Duft - Platinium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atrarate (4707-47-5)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tridec-2-enenitrile (22629-49-8)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4,7-Methano-1H-indene-2-carboxaldehyde, octahydro-5-methoxy- (86803-90-9)</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(2E)-2-ethyl-4-(2,2,3-trimethylcyclopent-3-en-1-yl)but-2-en-1-ol (106185-75-5)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(3-methylbutoxy)acetate (67634-00-8)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2,2,6-trimethyl-α-propylcyclohexanepropanol (70788-30-6)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(2-methylbutoxy)acetate (67634-01-9)</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2-méthoxy-4-(prop-1-ényl)phényle (93-29-8)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2,6-dimethylhept-5-enal (106-72-9)</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HP6 - ‚akute Toxizität‘: Abfall, der nach oraler, dermaler oder Inhalationsexposition akute toxische Wirkungen verursachen kann.</w:t>
              <w:b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FLÜSSIG,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UMWELTGEFÄHRDENDER STOFF, FLÜSSIG,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UMWELTGEFÄHRDENDER STOFF, FLÜSSIG,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UMWELTGEFÄHRDENDER STOFF, FLÜSSIG,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Auto Duft - Platinium Car ; citronellol ; geraniol ; allyl 3-cyclohexylpropionate ; (ethoxymethoxy)cyclododecane ; (2E)-2-ethyl-4-(2,2,3-trimethylcyclopent-3-en-1-yl)but-2-en-1-ol ; 2,6-dimethyloct-7-en-2-ol ; allyl (3-methylbutoxy)acetate ; pentyl salicylate ; allyl 3-cyclohexylpropionate ; linalyl acetate ; isoeugenol ; 2,6-dimethylhept-5-enal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(ethoxymethoxy)cyclododecane ; (2E)-2-ethyl-4-(2,2,3-trimethylcyclopent-3-en-1-yl)but-2-en-1-ol ; pentyl salicylate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1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2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(dermal),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Nicht klassifiziert (Inhalativ: Staub, Nebel)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Staub, Nebel) Nicht klassifiziert</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betäubende Wirkungen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Lebensgefahr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Acute Tox. Nicht klassifiziert (Inhalativ: Staub, Nebel)</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Expertenurteil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Expertenurteil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Platinium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Auto Duft - Platinium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03.07.2026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 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F13F6ED-CF1B-4C80-83DC-3E9376922246}"/>
</file>

<file path=customXml/itemProps3.xml><?xml version="1.0" encoding="utf-8"?>
<ds:datastoreItem xmlns:ds="http://schemas.openxmlformats.org/officeDocument/2006/customXml" ds:itemID="{30766A5A-0E83-4378-94CA-FFBDBBB4AAFF}"/>
</file>

<file path=customXml/itemProps4.xml><?xml version="1.0" encoding="utf-8"?>
<ds:datastoreItem xmlns:ds="http://schemas.openxmlformats.org/officeDocument/2006/customXml" ds:itemID="{A802035E-5DD0-4298-9DF4-154036793625}"/>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