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customXml/itemProps2.xml" ContentType="application/vnd.openxmlformats-officedocument.customXmlProperties+xml"/>
  <Override PartName="/customXml/itemProps3.xml" ContentType="application/vnd.openxmlformats-officedocument.customXmlProperties+xml"/>
  <Override PartName="/customXml/item1.xml" ContentType="application/xml"/>
  <Override PartName="/customXml/itemProps4.xml" ContentType="application/vnd.openxmlformats-officedocument.customXmlPropertie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8.0 -->
  <w:body>
    <w:p w:rsidR="00827634" w:rsidRPr="0069446B" w:rsidP="007E06A5" w14:paraId="0DA4D0CF" w14:textId="50BDAD19">
      <w:pPr>
        <w:pStyle w:val="SDSTextHeading1"/>
        <w:pBdr>
          <w:top w:val="single" w:sz="4" w:space="3" w:color="auto"/>
          <w:left w:val="single" w:sz="4" w:space="0" w:color="auto"/>
          <w:bottom w:val="single" w:sz="4" w:space="1" w:color="auto"/>
          <w:right w:val="single" w:sz="4" w:space="0" w:color="auto"/>
          <w:between w:val="single" w:sz="4" w:space="3" w:color="auto"/>
          <w:bar w:val="single" w:sz="4" w:space="0" w:color="auto"/>
        </w:pBdr>
        <w:shd w:val="clear" w:color="auto" w:fill="FFFFFF" w:themeFill="background2"/>
        <w:rPr>
          <w:noProof w:val="0"/>
          <w:color w:val="auto"/>
          <w:lang w:val="fr-BE"/>
        </w:rPr>
      </w:pPr>
      <w:r w:rsidRPr="007E06A5" w:rsidR="00FA7F7F">
        <w:rPr>
          <w:noProof/>
          <w:color w:val="auto"/>
          <w:lang w:val="fr-BE"/>
        </w:rPr>
        <w:t>ABSCHNITT 1</w:t>
      </w:r>
      <w:r w:rsidRPr="007E06A5">
        <w:rPr>
          <w:noProof w:val="0"/>
          <w:color w:val="auto"/>
          <w:lang w:val="fr-BE"/>
        </w:rPr>
        <w:t xml:space="preserve">: </w:t>
      </w:r>
      <w:r w:rsidRPr="007E06A5" w:rsidR="00BD5FB4">
        <w:rPr>
          <w:noProof/>
          <w:color w:val="auto"/>
          <w:lang w:val="fr-BE"/>
        </w:rPr>
        <w:t>Bezeichnung des Stoffs beziehungsweise des Gemischs und des Unternehmens</w:t>
      </w:r>
    </w:p>
    <w:p w:rsidR="00827634" w:rsidRPr="0069446B" w:rsidP="00E62D88" w14:paraId="06EB3EF0" w14:textId="1B4A6D23">
      <w:pPr>
        <w:pStyle w:val="SDSTextHeading2"/>
        <w:rPr>
          <w:noProof w:val="0"/>
          <w:color w:val="auto"/>
        </w:rPr>
      </w:pPr>
      <w:r w:rsidRPr="0069446B" w:rsidR="00DD1AEA">
        <w:rPr>
          <w:noProof w:val="0"/>
          <w:color w:val="auto"/>
        </w:rPr>
        <w:t xml:space="preserve">1.1. </w:t>
      </w:r>
      <w:r w:rsidRPr="0069446B" w:rsidR="00FA7F7F">
        <w:rPr>
          <w:noProof/>
          <w:color w:val="auto"/>
        </w:rPr>
        <w:t>Produktidentifikator</w:t>
      </w:r>
    </w:p>
    <w:tbl>
      <w:tblPr>
        <w:tblStyle w:val="SDSTableWithoutBorders"/>
        <w:tblW w:w="10488" w:type="dxa"/>
        <w:tblLayout w:type="fixed"/>
        <w:tblLook w:val="04A0"/>
      </w:tblPr>
      <w:tblGrid>
        <w:gridCol w:w="3685"/>
        <w:gridCol w:w="283"/>
        <w:gridCol w:w="6520"/>
      </w:tblGrid>
      <w:tr w14:paraId="1D354F54" w14:textId="77777777" w:rsidTr="00EC5D18">
        <w:tblPrEx>
          <w:tblW w:w="10488" w:type="dxa"/>
          <w:tblLayout w:type="fixed"/>
          <w:tblLook w:val="04A0"/>
        </w:tblPrEx>
        <w:trPr>
          <w:trHeight w:val="20"/>
        </w:trPr>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13898FEC" w14:textId="358F5014">
            <w:pPr>
              <w:pStyle w:val="SDSTableTextNormal"/>
              <w:rPr>
                <w:noProof w:val="0"/>
              </w:rPr>
            </w:pPr>
            <w:r w:rsidRPr="0069446B" w:rsidR="00FA7F7F">
              <w:rPr>
                <w:noProof/>
              </w:rPr>
              <w:t>Produktform</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1F63149F"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C229FC" w:rsidRPr="0069446B" w:rsidP="009B0F88" w14:paraId="50778DB1" w14:textId="658E6091">
            <w:pPr>
              <w:pStyle w:val="SDSTableTextNormal"/>
              <w:rPr>
                <w:noProof w:val="0"/>
              </w:rPr>
            </w:pPr>
            <w:r w:rsidRPr="0069446B" w:rsidR="00FA7F7F">
              <w:rPr>
                <w:noProof/>
              </w:rPr>
              <w:t>Gemisch</w:t>
            </w:r>
          </w:p>
        </w:tc>
      </w:tr>
      <w:tr w14:paraId="32B8B36C" w14:textId="77777777" w:rsidTr="00EC5D18">
        <w:tblPrEx>
          <w:tblW w:w="10488" w:type="dxa"/>
          <w:tblLayout w:type="fixed"/>
          <w:tblLook w:val="04A0"/>
        </w:tblPrEx>
        <w:trPr>
          <w:trHeight w:val="20"/>
        </w:trPr>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21311D10" w14:textId="0C400DB4">
            <w:pPr>
              <w:pStyle w:val="SDSTableTextNormal"/>
              <w:rPr>
                <w:noProof w:val="0"/>
              </w:rPr>
            </w:pPr>
            <w:r w:rsidRPr="0069446B" w:rsidR="00FA7F7F">
              <w:rPr>
                <w:noProof/>
              </w:rPr>
              <w:t>Handelsname</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7434B697"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254DBF82" w14:textId="3974F0E8">
            <w:pPr>
              <w:pStyle w:val="SDSTableTextNormal"/>
              <w:rPr>
                <w:noProof w:val="0"/>
              </w:rPr>
            </w:pPr>
            <w:r w:rsidRPr="0069446B">
              <w:rPr>
                <w:noProof/>
              </w:rPr>
              <w:t>Ambre vanille Kerze 10%</w:t>
            </w:r>
          </w:p>
        </w:tc>
      </w:tr>
    </w:tbl>
    <w:p w:rsidR="00827634" w:rsidRPr="0069446B" w:rsidP="00E62D88" w14:paraId="12F6B4CF" w14:textId="7B904A14">
      <w:pPr>
        <w:pStyle w:val="SDSTextHeading2"/>
        <w:rPr>
          <w:noProof w:val="0"/>
          <w:color w:val="auto"/>
          <w:lang w:val="en-US"/>
        </w:rPr>
      </w:pPr>
      <w:r w:rsidRPr="0069446B" w:rsidR="00DD1AEA">
        <w:rPr>
          <w:noProof w:val="0"/>
          <w:color w:val="auto"/>
          <w:lang w:val="en-US"/>
        </w:rPr>
        <w:t xml:space="preserve">1.2. </w:t>
      </w:r>
      <w:r w:rsidRPr="0069446B" w:rsidR="00E03F34">
        <w:rPr>
          <w:noProof/>
          <w:color w:val="auto"/>
          <w:lang w:val="en-US"/>
        </w:rPr>
        <w:t>Relevante identifizierte Verwendungen des Stoffs oder Gemischs und Verwendungen, von denen abgeraten wird</w:t>
      </w:r>
    </w:p>
    <w:p w:rsidR="00815CDF" w:rsidRPr="0069446B" w:rsidP="00815CDF" w14:paraId="5FFA2E05" w14:textId="08DFA0E8">
      <w:pPr>
        <w:pStyle w:val="SDSTextHeading3"/>
        <w:rPr>
          <w:noProof w:val="0"/>
          <w:color w:val="auto"/>
          <w:lang w:val="en-US"/>
        </w:rPr>
      </w:pPr>
      <w:r w:rsidRPr="0069446B" w:rsidR="00FA7F7F">
        <w:rPr>
          <w:noProof/>
          <w:color w:val="auto"/>
          <w:lang w:val="en-US"/>
        </w:rPr>
        <w:t>Relevante identifizierte Verwendungen</w:t>
      </w:r>
    </w:p>
    <w:p w:rsidR="00827634" w:rsidRPr="0069446B" w:rsidP="009E5102" w14:paraId="2D05B3D4" w14:textId="5E45E9EA">
      <w:pPr>
        <w:pStyle w:val="SDSTextNormal"/>
      </w:pPr>
      <w:r w:rsidRPr="0069446B">
        <w:rPr>
          <w:noProof/>
        </w:rPr>
        <w:t>Für die Allgemeinheit bestimmt</w:t>
      </w:r>
    </w:p>
    <w:tbl>
      <w:tblPr>
        <w:tblStyle w:val="SDSTableWithoutBorders"/>
        <w:tblW w:w="10488" w:type="dxa"/>
        <w:tblLayout w:type="fixed"/>
        <w:tblLook w:val="04A0"/>
      </w:tblPr>
      <w:tblGrid>
        <w:gridCol w:w="3685"/>
        <w:gridCol w:w="283"/>
        <w:gridCol w:w="6520"/>
      </w:tblGrid>
      <w:tr w14:paraId="73A03078" w14:textId="77777777" w:rsidTr="00A8687A">
        <w:tblPrEx>
          <w:tblW w:w="10488" w:type="dxa"/>
          <w:tblLayout w:type="fixed"/>
          <w:tblLook w:val="04A0"/>
        </w:tblPrEx>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3418E402" w14:textId="563429DC">
            <w:pPr>
              <w:pStyle w:val="SDSTableTextNormal"/>
              <w:rPr>
                <w:noProof w:val="0"/>
              </w:rPr>
            </w:pPr>
            <w:r w:rsidRPr="0069446B" w:rsidR="00FA7F7F">
              <w:rPr>
                <w:noProof/>
              </w:rPr>
              <w:t>Hauptverwendungskategorie</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39EFFE2A"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46F65824" w14:textId="396EDEE7">
            <w:pPr>
              <w:pStyle w:val="SDSTableTextNormal"/>
              <w:rPr>
                <w:noProof w:val="0"/>
              </w:rPr>
            </w:pPr>
            <w:r w:rsidRPr="0069446B" w:rsidR="00FA7F7F">
              <w:rPr>
                <w:noProof/>
              </w:rPr>
              <w:t>Verwendung durch Verbraucher</w:t>
            </w:r>
          </w:p>
        </w:tc>
      </w:tr>
      <w:tr w14:paraId="43D15BD7" w14:textId="77777777" w:rsidTr="00A8687A">
        <w:tblPrEx>
          <w:tblW w:w="10488" w:type="dxa"/>
          <w:tblLayout w:type="fixed"/>
          <w:tblLook w:val="04A0"/>
        </w:tblPrEx>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2EE73997" w14:textId="5C928D22">
            <w:pPr>
              <w:pStyle w:val="SDSTableTextNormal"/>
              <w:rPr>
                <w:noProof w:val="0"/>
              </w:rPr>
            </w:pPr>
            <w:r w:rsidRPr="0069446B" w:rsidR="00FA7F7F">
              <w:rPr>
                <w:noProof/>
              </w:rPr>
              <w:t>Verwendung des Stoffs/des Gemischs</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779928CC"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49BF1D3C" w14:textId="0FDC1A03">
            <w:pPr>
              <w:pStyle w:val="SDSTableTextNormal"/>
              <w:rPr>
                <w:noProof w:val="0"/>
              </w:rPr>
            </w:pPr>
            <w:r w:rsidRPr="0069446B" w:rsidR="00FA7F7F">
              <w:rPr>
                <w:noProof/>
              </w:rPr>
              <w:t>Duftkerze für die breite Öffentlichkeit.</w:t>
            </w:r>
          </w:p>
        </w:tc>
      </w:tr>
    </w:tbl>
    <w:p w:rsidR="00827634" w:rsidRPr="0069446B" w:rsidP="00E62D88" w14:paraId="2AC43C5F" w14:textId="76AA476D">
      <w:pPr>
        <w:pStyle w:val="SDSTextHeading2"/>
        <w:rPr>
          <w:noProof w:val="0"/>
          <w:color w:val="auto"/>
          <w:lang w:val="en-GB"/>
        </w:rPr>
      </w:pPr>
      <w:r w:rsidRPr="0069446B" w:rsidR="00DD1AEA">
        <w:rPr>
          <w:noProof w:val="0"/>
          <w:color w:val="auto"/>
          <w:lang w:val="en-GB"/>
        </w:rPr>
        <w:t xml:space="preserve">1.3. </w:t>
      </w:r>
      <w:r w:rsidRPr="0069446B" w:rsidR="00BD5FB4">
        <w:rPr>
          <w:noProof/>
          <w:color w:val="auto"/>
          <w:lang w:val="en-GB"/>
        </w:rPr>
        <w:t>Einzelheiten zum Lieferanten, der das Sicherheitsdatenblatt bereitstellt</w:t>
      </w:r>
    </w:p>
    <w:tbl>
      <w:tblPr>
        <w:tblStyle w:val="SDSTableWithoutBorders"/>
        <w:tblpPr w:leftFromText="141" w:rightFromText="141" w:vertAnchor="text" w:tblpY="1"/>
        <w:tblW w:w="10485" w:type="dxa"/>
        <w:tblLayout w:type="fixed"/>
        <w:tblLook w:val="04A0"/>
      </w:tblPr>
      <w:tblGrid>
        <w:gridCol w:w="10485"/>
      </w:tblGrid>
      <w:tr w14:paraId="621BB701" w14:textId="77777777" w:rsidTr="00D85632">
        <w:tblPrEx>
          <w:tblW w:w="10485" w:type="dxa"/>
          <w:tblLayout w:type="fixed"/>
          <w:tblLook w:val="04A0"/>
        </w:tblPrEx>
        <w:tc>
          <w:tcPr>
            <w:tcW w:w="10485" w:type="dxa"/>
            <w:tcBorders>
              <w:top w:val="none" w:sz="0" w:space="0" w:color="000000"/>
              <w:left w:val="none" w:sz="0" w:space="0" w:color="000000"/>
              <w:bottom w:val="none" w:sz="0" w:space="0" w:color="000000"/>
              <w:right w:val="none" w:sz="0" w:space="0" w:color="000000"/>
            </w:tcBorders>
            <w:hideMark/>
          </w:tcPr>
          <w:p w:rsidR="00D85632" w:rsidRPr="0069446B" w:rsidP="00662B57" w14:paraId="7B4A46D5" w14:textId="1AED66EF">
            <w:pPr>
              <w:pStyle w:val="SDSTableTextNormal"/>
              <w:rPr>
                <w:noProof w:val="0"/>
              </w:rPr>
            </w:pPr>
            <w:r>
              <w:rPr>
                <w:rStyle w:val="DefaultParagraphFont"/>
                <w:rFonts w:ascii="Arial" w:eastAsia="Times New Roman" w:hAnsi="Arial" w:cs="Arial"/>
                <w:b w:val="0"/>
                <w:bCs w:val="0"/>
                <w:i w:val="0"/>
                <w:iCs w:val="0"/>
                <w:caps w:val="0"/>
                <w:smallCaps w:val="0"/>
                <w:strike w:val="0"/>
                <w:dstrike w:val="0"/>
                <w:outline w:val="0"/>
                <w:shadow w:val="0"/>
                <w:emboss w:val="0"/>
                <w:imprint w:val="0"/>
                <w:noProof/>
                <w:snapToGrid/>
                <w:vanish w:val="0"/>
                <w:color w:val="auto"/>
                <w:spacing w:val="0"/>
                <w:w w:val="100"/>
                <w:kern w:val="0"/>
                <w:position w:val="0"/>
                <w:sz w:val="16"/>
                <w:szCs w:val="12"/>
                <w:highlight w:val="none"/>
                <w:u w:val="none" w:color="auto"/>
                <w:effect w:val="none"/>
                <w:vertAlign w:val="baseline"/>
                <w:rtl w:val="0"/>
                <w:cs w:val="0"/>
                <w:lang w:val="en-GB" w:eastAsia="nl-NL" w:bidi="ar-SA"/>
              </w:rPr>
              <w:t>LAB SAS</w:t>
              <w:br/>
              <w:t>1 rue de la clef des champs</w:t>
              <w:br/>
              <w:t>68600 , Volgelsheim</w:t>
              <w:br/>
              <w:t>France</w:t>
              <w:br/>
              <w:t>T 0389227765</w:t>
              <w:br/>
            </w:r>
            <w:hyperlink r:id="rId5" w:history="1">
              <w:r>
                <w:rPr>
                  <w:rStyle w:val="DefaultParagraphFont"/>
                  <w:rFonts w:ascii="Arial" w:eastAsia="Times New Roman" w:hAnsi="Arial" w:cs="Arial"/>
                  <w:b w:val="0"/>
                  <w:bCs w:val="0"/>
                  <w:i w:val="0"/>
                  <w:iCs w:val="0"/>
                  <w:caps w:val="0"/>
                  <w:smallCaps w:val="0"/>
                  <w:strike w:val="0"/>
                  <w:dstrike w:val="0"/>
                  <w:outline w:val="0"/>
                  <w:shadow w:val="0"/>
                  <w:emboss w:val="0"/>
                  <w:imprint w:val="0"/>
                  <w:noProof/>
                  <w:snapToGrid/>
                  <w:vanish w:val="0"/>
                  <w:color w:val="0000EE"/>
                  <w:spacing w:val="0"/>
                  <w:w w:val="100"/>
                  <w:kern w:val="0"/>
                  <w:position w:val="0"/>
                  <w:sz w:val="16"/>
                  <w:szCs w:val="12"/>
                  <w:highlight w:val="none"/>
                  <w:u w:val="single" w:color="0000EE"/>
                  <w:effect w:val="none"/>
                  <w:vertAlign w:val="baseline"/>
                  <w:rtl w:val="0"/>
                  <w:cs w:val="0"/>
                  <w:lang w:val="en-GB" w:eastAsia="nl-NL" w:bidi="ar-SA"/>
                </w:rPr>
                <w:t>office@labsys.fr</w:t>
              </w:r>
            </w:hyperlink>
          </w:p>
        </w:tc>
      </w:tr>
    </w:tbl>
    <w:p w:rsidR="00827634" w:rsidRPr="0069446B" w:rsidP="00E62D88" w14:paraId="42BC955B" w14:textId="05295265">
      <w:pPr>
        <w:pStyle w:val="SDSTextHeading2"/>
        <w:rPr>
          <w:noProof w:val="0"/>
          <w:color w:val="auto"/>
          <w:lang w:val="en-GB"/>
        </w:rPr>
      </w:pPr>
      <w:r w:rsidRPr="0069446B" w:rsidR="00DD1AEA">
        <w:rPr>
          <w:noProof w:val="0"/>
          <w:color w:val="auto"/>
          <w:lang w:val="en-GB"/>
        </w:rPr>
        <w:t xml:space="preserve">1.4. </w:t>
      </w:r>
      <w:r w:rsidRPr="0069446B" w:rsidR="00FA7F7F">
        <w:rPr>
          <w:noProof/>
          <w:color w:val="auto"/>
          <w:lang w:val="en-GB"/>
        </w:rPr>
        <w:t>Notrufnummer</w:t>
      </w:r>
    </w:p>
    <w:tbl>
      <w:tblPr>
        <w:tblStyle w:val="SDSTableWithBordersWithHeaderRow"/>
        <w:tblW w:w="10488" w:type="dxa"/>
        <w:tblLayout w:type="fixed"/>
        <w:tblLook w:val="04A0"/>
      </w:tblPr>
      <w:tblGrid>
        <w:gridCol w:w="1417"/>
        <w:gridCol w:w="5386"/>
        <w:gridCol w:w="3685"/>
      </w:tblGrid>
      <w:tr w14:paraId="2519F037" w14:textId="77777777" w:rsidTr="00AF647F">
        <w:tblPrEx>
          <w:tblW w:w="10488" w:type="dxa"/>
          <w:tblLayout w:type="fixed"/>
          <w:tblLook w:val="04A0"/>
        </w:tblPrEx>
        <w:trPr>
          <w:tblHeader/>
        </w:trPr>
        <w:tc>
          <w:tcPr>
            <w:tcW w:w="1417"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bookmarkStart w:id="0" w:name="_Hlk200545681"/>
          <w:p w:rsidR="00E7290F" w:rsidRPr="0069446B" w:rsidP="00AF647F" w14:paraId="22BCF484" w14:textId="77777777">
            <w:pPr>
              <w:pStyle w:val="SDSTableTextHeading1"/>
              <w:rPr>
                <w:noProof w:val="0"/>
                <w:color w:val="auto"/>
              </w:rPr>
            </w:pPr>
            <w:r w:rsidRPr="0069446B">
              <w:rPr>
                <w:noProof/>
                <w:color w:val="auto"/>
              </w:rPr>
              <w:t>Land/Region</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45FD27AC" w14:textId="77777777">
            <w:pPr>
              <w:pStyle w:val="SDSTableTextHeading1"/>
              <w:rPr>
                <w:noProof w:val="0"/>
                <w:color w:val="auto"/>
              </w:rPr>
            </w:pPr>
            <w:r w:rsidRPr="0069446B">
              <w:rPr>
                <w:noProof/>
                <w:color w:val="auto"/>
              </w:rPr>
              <w:t>Organisation</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1BE7C269" w14:textId="77777777">
            <w:pPr>
              <w:pStyle w:val="SDSTableTextHeading1"/>
              <w:rPr>
                <w:noProof w:val="0"/>
                <w:color w:val="auto"/>
              </w:rPr>
            </w:pPr>
            <w:r w:rsidRPr="0069446B">
              <w:rPr>
                <w:noProof/>
                <w:color w:val="auto"/>
              </w:rPr>
              <w:t>Notrufnummer</w:t>
            </w:r>
          </w:p>
        </w:tc>
      </w:tr>
      <w:tr w14:paraId="42111A89" w14:textId="77777777" w:rsidTr="00AF647F">
        <w:tblPrEx>
          <w:tblW w:w="10488" w:type="dxa"/>
          <w:tblLayout w:type="fixed"/>
          <w:tblLook w:val="04A0"/>
        </w:tblPrEx>
        <w:tc>
          <w:tcPr>
            <w:tcW w:w="1417" w:type="dxa"/>
            <w:vMerge w:val="restar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6F213F0D"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697CC417" w14:textId="61CB0209">
            <w:pPr>
              <w:pStyle w:val="SDSTableTextNormal"/>
              <w:rPr>
                <w:noProof w:val="0"/>
              </w:rPr>
            </w:pPr>
            <w:r w:rsidRPr="0069446B">
              <w:rPr>
                <w:noProof/>
              </w:rPr>
              <w:t>Giftnotruf der Charité - Universitätsmedizin Berlin.</w:t>
            </w:r>
          </w:p>
          <w:p w:rsidR="00E7290F" w:rsidRPr="0069446B" w:rsidP="00AF647F" w14:paraId="727B959F" w14:textId="4603B5AE">
            <w:pPr>
              <w:pStyle w:val="SDSTableTextNormal"/>
              <w:rPr>
                <w:noProof w:val="0"/>
              </w:rPr>
            </w:pPr>
            <w:r w:rsidRPr="0069446B">
              <w:rPr>
                <w:noProof/>
              </w:rPr>
              <w:t xml:space="preserve">CBF, Haus VIII (Wirtschaftgebäude), UG. </w:t>
            </w:r>
          </w:p>
          <w:p w:rsidR="00E7290F" w:rsidRPr="0069446B" w:rsidP="00AF647F" w14:paraId="0A27EADA" w14:textId="324C163E">
            <w:pPr>
              <w:pStyle w:val="SDSTableTextNormal"/>
              <w:rPr>
                <w:noProof w:val="0"/>
              </w:rPr>
            </w:pPr>
            <w:r w:rsidRPr="0069446B">
              <w:rPr>
                <w:noProof/>
              </w:rPr>
              <w:t>Hindenburgdamm 30 12203 Berlin</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38696ADD" w14:textId="2BAF4BB7">
            <w:pPr>
              <w:pStyle w:val="SDSTableTextNormal"/>
              <w:rPr>
                <w:noProof w:val="0"/>
              </w:rPr>
            </w:pPr>
            <w:r w:rsidRPr="0069446B">
              <w:rPr>
                <w:noProof/>
              </w:rPr>
              <w:t>+49 (0) 30 19240</w:t>
            </w:r>
          </w:p>
        </w:tc>
      </w:tr>
      <w:tr w14:paraId="42111A8A"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Informationszentrale gegen Vergiftungen.</w:t>
            </w:r>
          </w:p>
          <w:p w:rsidR="00E7290F" w:rsidRPr="0069446B" w:rsidP="00AF647F" w14:textId="4603B5AE">
            <w:pPr>
              <w:pStyle w:val="SDSTableTextNormal"/>
              <w:rPr>
                <w:noProof w:val="0"/>
              </w:rPr>
            </w:pPr>
            <w:r w:rsidRPr="0069446B">
              <w:rPr>
                <w:noProof/>
              </w:rPr>
              <w:t xml:space="preserve">Klinik und Poliklinik für Allgemeine Pädiatrie. Zentrum für Kinderheilkunde, Universitätsklinikum Bonn. </w:t>
            </w:r>
          </w:p>
          <w:p w:rsidR="00E7290F" w:rsidRPr="0069446B" w:rsidP="00AF647F" w14:textId="324C163E">
            <w:pPr>
              <w:pStyle w:val="SDSTableTextNormal"/>
              <w:rPr>
                <w:noProof w:val="0"/>
              </w:rPr>
            </w:pPr>
            <w:r w:rsidRPr="0069446B">
              <w:rPr>
                <w:noProof/>
              </w:rPr>
              <w:t>Gebäude 30, ELKI (Eltern-Kind-Zentrum). Venusberg-Campus 1 53127 Bonn</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+49 (0) 228 19240</w:t>
            </w:r>
          </w:p>
        </w:tc>
      </w:tr>
      <w:tr w14:paraId="42111A8B"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Giftnotruf Erfurt.</w:t>
            </w:r>
          </w:p>
          <w:p w:rsidR="00E7290F" w:rsidRPr="0069446B" w:rsidP="00AF647F" w14:textId="4603B5AE">
            <w:pPr>
              <w:pStyle w:val="SDSTableTextNormal"/>
              <w:rPr>
                <w:noProof w:val="0"/>
              </w:rPr>
            </w:pPr>
            <w:r w:rsidRPr="0069446B">
              <w:rPr>
                <w:noProof/>
              </w:rPr>
              <w:t xml:space="preserve">Gemeinsames Giftinformationszentrum der Länder Mecklenburg-Vorpommern, Sachsen, Sachsen-Anhalt und Thüringen. c/o HELIOS Klinikum Erfurt. </w:t>
            </w:r>
          </w:p>
          <w:p w:rsidR="00E7290F" w:rsidRPr="0069446B" w:rsidP="00AF647F" w14:textId="324C163E">
            <w:pPr>
              <w:pStyle w:val="SDSTableTextNormal"/>
              <w:rPr>
                <w:noProof w:val="0"/>
              </w:rPr>
            </w:pPr>
            <w:r w:rsidRPr="0069446B">
              <w:rPr>
                <w:noProof/>
              </w:rPr>
              <w:t>Nordhäuser Straße 74 99089 Erfurt</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+49 (0) 361 730 730</w:t>
            </w:r>
          </w:p>
        </w:tc>
      </w:tr>
      <w:tr w14:paraId="42111A8C"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Vergiftungs-Informations-Zentrale.</w:t>
            </w:r>
          </w:p>
          <w:p w:rsidR="00E7290F" w:rsidRPr="0069446B" w:rsidP="00AF647F" w14:textId="4603B5AE">
            <w:pPr>
              <w:pStyle w:val="SDSTableTextNormal"/>
              <w:rPr>
                <w:noProof w:val="0"/>
              </w:rPr>
            </w:pPr>
            <w:r w:rsidRPr="0069446B">
              <w:rPr>
                <w:noProof/>
              </w:rPr>
              <w:t xml:space="preserve">Universitätsklinikum Freiburg. Zentrum für Kinder- und Jugendmedizin. </w:t>
            </w:r>
          </w:p>
          <w:p w:rsidR="00E7290F" w:rsidRPr="0069446B" w:rsidP="00AF647F" w14:textId="324C163E">
            <w:pPr>
              <w:pStyle w:val="SDSTableTextNormal"/>
              <w:rPr>
                <w:noProof w:val="0"/>
              </w:rPr>
            </w:pPr>
            <w:r w:rsidRPr="0069446B">
              <w:rPr>
                <w:noProof/>
              </w:rPr>
              <w:t>Breisacher Str. 86b 79110 Freiburg</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+49 (0) 761 19240</w:t>
            </w:r>
          </w:p>
        </w:tc>
      </w:tr>
      <w:tr w14:paraId="42111A8D"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Giftinformationszentrum-Nord der Länder Bremen, Hamburg, Niedersachsen und Schleswig-Holstein (GIZ-Nord).</w:t>
            </w:r>
          </w:p>
          <w:p w:rsidR="00E7290F" w:rsidRPr="0069446B" w:rsidP="00AF647F" w14:textId="4603B5AE">
            <w:pPr>
              <w:pStyle w:val="SDSTableTextNormal"/>
              <w:rPr>
                <w:noProof w:val="0"/>
              </w:rPr>
            </w:pPr>
            <w:r w:rsidRPr="0069446B">
              <w:rPr>
                <w:noProof/>
              </w:rPr>
              <w:t xml:space="preserve">Universitätsmedizin Göttingen - Georg-August-Universität. </w:t>
            </w:r>
          </w:p>
          <w:p w:rsidR="00E7290F" w:rsidRPr="0069446B" w:rsidP="00AF647F" w14:textId="324C163E">
            <w:pPr>
              <w:pStyle w:val="SDSTableTextNormal"/>
              <w:rPr>
                <w:noProof w:val="0"/>
              </w:rPr>
            </w:pPr>
            <w:r w:rsidRPr="0069446B">
              <w:rPr>
                <w:noProof/>
              </w:rPr>
              <w:t>Robert-Koch Straße 40 37075 Göttingen</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+49 (0) 551 19240</w:t>
            </w:r>
          </w:p>
        </w:tc>
      </w:tr>
      <w:tr w14:paraId="42111A8E"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Giftinformationszentrum der Länder Rheinland-Pfalz und Hessen.</w:t>
            </w:r>
          </w:p>
          <w:p w:rsidR="00E7290F" w:rsidRPr="0069446B" w:rsidP="00AF647F" w14:textId="4603B5AE">
            <w:pPr>
              <w:pStyle w:val="SDSTableTextNormal"/>
              <w:rPr>
                <w:noProof w:val="0"/>
              </w:rPr>
            </w:pPr>
            <w:r w:rsidRPr="0069446B">
              <w:rPr>
                <w:noProof/>
              </w:rPr>
              <w:t xml:space="preserve">Klinische Toxikologie. Universitätsmedizin der Johannes Gutenberg-Universität Mainz. </w:t>
            </w:r>
          </w:p>
          <w:p w:rsidR="00E7290F" w:rsidRPr="0069446B" w:rsidP="00AF647F" w14:textId="324C163E">
            <w:pPr>
              <w:pStyle w:val="SDSTableTextNormal"/>
              <w:rPr>
                <w:noProof w:val="0"/>
              </w:rPr>
            </w:pPr>
            <w:r w:rsidRPr="0069446B">
              <w:rPr>
                <w:noProof/>
              </w:rPr>
              <w:t>Langenbeckstraße 1. Gebäude 601 55131 Mainz</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+49 (0) 6131 19240</w:t>
            </w:r>
          </w:p>
        </w:tc>
      </w:tr>
      <w:tr w14:paraId="42111A8F"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Giftnotruf München.</w:t>
            </w:r>
          </w:p>
          <w:p w:rsidR="00E7290F" w:rsidRPr="0069446B" w:rsidP="00AF647F" w14:textId="4603B5AE">
            <w:pPr>
              <w:pStyle w:val="SDSTableTextNormal"/>
              <w:rPr>
                <w:noProof w:val="0"/>
              </w:rPr>
            </w:pPr>
            <w:r w:rsidRPr="0069446B">
              <w:rPr>
                <w:noProof/>
              </w:rPr>
              <w:t xml:space="preserve">Toxikologische Abteilung der II. Med. Klinik und Poliklinik rechts der Isar der Technischen Universität München. </w:t>
            </w:r>
          </w:p>
          <w:p w:rsidR="00E7290F" w:rsidRPr="0069446B" w:rsidP="00AF647F" w14:textId="324C163E">
            <w:pPr>
              <w:pStyle w:val="SDSTableTextNormal"/>
              <w:rPr>
                <w:noProof w:val="0"/>
              </w:rPr>
            </w:pPr>
            <w:r w:rsidRPr="0069446B">
              <w:rPr>
                <w:noProof/>
              </w:rPr>
              <w:t>Ismaninger Straße 22 81675 München</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+49 (0) 89 19240</w:t>
            </w:r>
          </w:p>
        </w:tc>
      </w:tr>
    </w:tbl>
    <w:bookmarkEnd w:id="0"/>
    <w:p w:rsidR="00827634" w:rsidRPr="0069446B" w:rsidP="007E06A5" w14:paraId="5C9B791B" w14:textId="51666D4B">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fr-BE"/>
        </w:rPr>
      </w:pPr>
      <w:r w:rsidRPr="0069446B" w:rsidR="00FA7F7F">
        <w:rPr>
          <w:noProof/>
          <w:color w:val="auto"/>
          <w:lang w:val="fr-BE"/>
        </w:rPr>
        <w:t>ABSCHNITT 2</w:t>
      </w:r>
      <w:r w:rsidRPr="0069446B">
        <w:rPr>
          <w:noProof w:val="0"/>
          <w:color w:val="auto"/>
          <w:lang w:val="fr-BE"/>
        </w:rPr>
        <w:t xml:space="preserve">: </w:t>
      </w:r>
      <w:r w:rsidRPr="0069446B" w:rsidR="00FA7F7F">
        <w:rPr>
          <w:noProof/>
          <w:color w:val="auto"/>
          <w:lang w:val="fr-BE"/>
        </w:rPr>
        <w:t>Mögliche Gefahren</w:t>
      </w:r>
    </w:p>
    <w:p w:rsidR="00827634" w:rsidRPr="0069446B" w:rsidP="00E62D88" w14:paraId="5381D58D" w14:textId="1A981694">
      <w:pPr>
        <w:pStyle w:val="SDSTextHeading2"/>
        <w:rPr>
          <w:noProof w:val="0"/>
          <w:color w:val="auto"/>
          <w:lang w:val="fr-BE"/>
        </w:rPr>
      </w:pPr>
      <w:r w:rsidRPr="0069446B" w:rsidR="00DD1AEA">
        <w:rPr>
          <w:noProof w:val="0"/>
          <w:color w:val="auto"/>
          <w:lang w:val="fr-BE"/>
        </w:rPr>
        <w:t xml:space="preserve">2.1. </w:t>
      </w:r>
      <w:r w:rsidRPr="0069446B" w:rsidR="00FA7F7F">
        <w:rPr>
          <w:noProof/>
          <w:color w:val="auto"/>
          <w:lang w:val="fr-BE"/>
        </w:rPr>
        <w:t>Einstufung des Stoffs oder Gemischs</w:t>
      </w:r>
    </w:p>
    <w:p w:rsidR="00827634" w:rsidRPr="0069446B" w:rsidP="00EE0840" w14:paraId="5A5BA6A5" w14:textId="56A2E9A0">
      <w:pPr>
        <w:pStyle w:val="SDSTextHeading3"/>
        <w:rPr>
          <w:noProof w:val="0"/>
          <w:color w:val="auto"/>
          <w:lang w:val="fr-BE"/>
        </w:rPr>
      </w:pPr>
      <w:r w:rsidRPr="0069446B">
        <w:rPr>
          <w:noProof/>
          <w:color w:val="auto"/>
          <w:lang w:val="fr-BE"/>
        </w:rPr>
        <w:t>Einstufung gemäß Verordnung (EG) Nr. 1272/2008 [CLP]</w:t>
      </w:r>
    </w:p>
    <w:tbl>
      <w:tblPr>
        <w:tblStyle w:val="SDSTableWithoutBorders"/>
        <w:tblW w:w="10483" w:type="dxa"/>
        <w:tblLayout w:type="fixed"/>
        <w:tblLook w:val="04A0"/>
      </w:tblPr>
      <w:tblGrid>
        <w:gridCol w:w="4495"/>
        <w:gridCol w:w="2019"/>
        <w:gridCol w:w="3969"/>
      </w:tblGrid>
      <w:tr w14:paraId="013F4126" w14:textId="77777777" w:rsidTr="00726908">
        <w:tblPrEx>
          <w:tblW w:w="10483" w:type="dxa"/>
          <w:tblLayout w:type="fixed"/>
          <w:tblLook w:val="04A0"/>
        </w:tblPrEx>
        <w:tc>
          <w:tcPr>
            <w:tcW w:w="4500" w:type="dxa"/>
            <w:tcBorders>
              <w:top w:val="none" w:sz="0" w:space="0" w:color="000000"/>
              <w:left w:val="none" w:sz="0" w:space="0" w:color="000000"/>
              <w:bottom w:val="none" w:sz="0" w:space="0" w:color="000000"/>
              <w:right w:val="none" w:sz="0" w:space="0" w:color="000000"/>
            </w:tcBorders>
          </w:tcPr>
          <w:p w:rsidR="00726908" w:rsidRPr="0069446B" w:rsidP="00987B17" w14:paraId="67D117E2" w14:textId="42DBB112">
            <w:pPr>
              <w:pStyle w:val="SDSTableTextNormal"/>
              <w:rPr>
                <w:noProof w:val="0"/>
              </w:rPr>
            </w:pPr>
            <w:r w:rsidRPr="0069446B">
              <w:rPr>
                <w:noProof/>
              </w:rPr>
              <w:t>Chronisch gewässergefährdend, Kategorie 3</w:t>
            </w:r>
          </w:p>
        </w:tc>
        <w:tc>
          <w:tcPr>
            <w:tcW w:w="2021" w:type="dxa"/>
            <w:tcBorders>
              <w:top w:val="none" w:sz="0" w:space="0" w:color="000000"/>
              <w:left w:val="none" w:sz="0" w:space="0" w:color="000000"/>
              <w:bottom w:val="none" w:sz="0" w:space="0" w:color="000000"/>
              <w:right w:val="none" w:sz="0" w:space="0" w:color="000000"/>
            </w:tcBorders>
          </w:tcPr>
          <w:p w:rsidR="00726908" w:rsidRPr="0069446B" w:rsidP="00987B17" w14:paraId="5B8E243F" w14:textId="0E406877">
            <w:pPr>
              <w:pStyle w:val="SDSTableTextNormal"/>
              <w:rPr>
                <w:noProof w:val="0"/>
              </w:rPr>
            </w:pPr>
            <w:r w:rsidRPr="0069446B" w:rsidR="00FA7F7F">
              <w:rPr>
                <w:noProof/>
              </w:rPr>
              <w:t>H412</w:t>
            </w:r>
            <w:r w:rsidRPr="0069446B">
              <w:rPr>
                <w:noProof w:val="0"/>
              </w:rPr>
              <w:t xml:space="preserve"> </w:t>
            </w:r>
          </w:p>
        </w:tc>
        <w:tc>
          <w:tcPr>
            <w:tcW w:w="3974" w:type="dxa"/>
            <w:tcBorders>
              <w:top w:val="none" w:sz="0" w:space="0" w:color="000000"/>
              <w:left w:val="none" w:sz="0" w:space="0" w:color="000000"/>
              <w:bottom w:val="none" w:sz="0" w:space="0" w:color="000000"/>
              <w:right w:val="none" w:sz="0" w:space="0" w:color="000000"/>
            </w:tcBorders>
          </w:tcPr>
          <w:p w:rsidR="00726908" w:rsidRPr="0069446B" w:rsidP="00987B17" w14:paraId="74B5E5D6" w14:textId="0E99CCC6">
            <w:pPr>
              <w:pStyle w:val="SDSTableTextNormal"/>
              <w:rPr>
                <w:noProof w:val="0"/>
              </w:rPr>
            </w:pPr>
          </w:p>
        </w:tc>
      </w:tr>
    </w:tbl>
    <w:p w:rsidR="00827634" w:rsidRPr="0069446B" w:rsidP="009E5102" w14:paraId="29F388B8" w14:textId="4336E5B9">
      <w:pPr>
        <w:pStyle w:val="SDSTextNormal"/>
        <w:rPr>
          <w:noProof/>
        </w:rPr>
      </w:pPr>
      <w:r>
        <w:rPr>
          <w:noProof/>
        </w:rPr>
        <w:t>Wortlaut der H- und EUH-Sätze: siehe Abschnitt 16</w:t>
      </w:r>
    </w:p>
    <w:p w:rsidR="00827634" w:rsidRPr="0069446B" w:rsidP="00EE0840" w14:paraId="055D903E" w14:textId="69DDCAEA">
      <w:pPr>
        <w:pStyle w:val="SDSTextHeading3"/>
        <w:rPr>
          <w:noProof w:val="0"/>
          <w:color w:val="auto"/>
        </w:rPr>
      </w:pPr>
      <w:r w:rsidRPr="0069446B" w:rsidR="00FA7F7F">
        <w:rPr>
          <w:noProof/>
          <w:color w:val="auto"/>
        </w:rPr>
        <w:t>Schädliche physikalisch-chemische, gesundheitliche und Umwelt-Wirkungen</w:t>
      </w:r>
    </w:p>
    <w:p w:rsidR="00827634" w:rsidRPr="0069446B" w:rsidP="009E5102" w14:paraId="70925B83" w14:textId="5215662C">
      <w:pPr>
        <w:pStyle w:val="SDSTextNormal"/>
      </w:pPr>
      <w:r w:rsidRPr="0069446B">
        <w:rPr>
          <w:noProof/>
        </w:rPr>
        <w:t>Schädlich für Wasserorganismen, mit langfristiger Wirkung.</w:t>
      </w:r>
    </w:p>
    <w:p w:rsidR="00827634" w:rsidRPr="0069446B" w:rsidP="00E62D88" w14:paraId="226334BD" w14:textId="584D7079">
      <w:pPr>
        <w:pStyle w:val="SDSTextHeading2"/>
        <w:rPr>
          <w:noProof w:val="0"/>
          <w:color w:val="auto"/>
          <w:lang w:val="en-GB"/>
        </w:rPr>
      </w:pPr>
      <w:r w:rsidRPr="0069446B" w:rsidR="00DD1AEA">
        <w:rPr>
          <w:noProof w:val="0"/>
          <w:color w:val="auto"/>
          <w:lang w:val="en-GB"/>
        </w:rPr>
        <w:t xml:space="preserve">2.2. </w:t>
      </w:r>
      <w:r w:rsidRPr="0069446B" w:rsidR="00FA7F7F">
        <w:rPr>
          <w:noProof/>
          <w:color w:val="auto"/>
          <w:lang w:val="en-GB"/>
        </w:rPr>
        <w:t>Kennzeichnungselemente</w:t>
      </w:r>
    </w:p>
    <w:p w:rsidR="00827634" w:rsidRPr="0069446B" w:rsidP="00EE0840" w14:paraId="53D9E98C" w14:textId="597293E4">
      <w:pPr>
        <w:pStyle w:val="SDSTextHeading3"/>
        <w:rPr>
          <w:noProof w:val="0"/>
          <w:color w:val="auto"/>
        </w:rPr>
      </w:pPr>
      <w:r w:rsidRPr="0069446B">
        <w:rPr>
          <w:noProof/>
          <w:color w:val="auto"/>
        </w:rPr>
        <w:t>Kennzeichnung gemäß Verordnung (EG) Nr. 1272/2008 [CLP]</w:t>
      </w:r>
    </w:p>
    <w:tbl>
      <w:tblPr>
        <w:tblStyle w:val="SDSTableWithoutBorders"/>
        <w:tblW w:w="10489" w:type="dxa"/>
        <w:tblLayout w:type="fixed"/>
        <w:tblLook w:val="04A0"/>
      </w:tblPr>
      <w:tblGrid>
        <w:gridCol w:w="3685"/>
        <w:gridCol w:w="284"/>
        <w:gridCol w:w="6520"/>
      </w:tblGrid>
      <w:tr w14:paraId="2C1C95F9" w14:textId="77777777" w:rsidTr="00CB352E">
        <w:tblPrEx>
          <w:tblW w:w="10489" w:type="dxa"/>
          <w:tblLayout w:type="fixed"/>
          <w:tblLook w:val="04A0"/>
        </w:tblPrEx>
        <w:trPr>
          <w:cantSplit w:val="0"/>
        </w:trPr>
        <w:tc>
          <w:tcPr>
            <w:tcW w:w="3685" w:type="dxa"/>
            <w:tcBorders>
              <w:top w:val="none" w:sz="0" w:space="0" w:color="000000"/>
              <w:left w:val="none" w:sz="0" w:space="0" w:color="000000"/>
              <w:bottom w:val="none" w:sz="0" w:space="0" w:color="000000"/>
              <w:right w:val="none" w:sz="0" w:space="0" w:color="000000"/>
            </w:tcBorders>
          </w:tcPr>
          <w:p w:rsidR="000245D0" w:rsidRPr="0069446B" w:rsidP="00CB352E" w14:paraId="0284AE49" w14:textId="10FA976A">
            <w:pPr>
              <w:pStyle w:val="SDSTableTextNormal"/>
              <w:rPr>
                <w:noProof w:val="0"/>
              </w:rPr>
            </w:pPr>
            <w:r w:rsidRPr="0069446B" w:rsidR="00FA7F7F">
              <w:rPr>
                <w:noProof/>
              </w:rPr>
              <w:t>Gefahrenhinweise (CLP)</w:t>
            </w:r>
          </w:p>
        </w:tc>
        <w:tc>
          <w:tcPr>
            <w:tcW w:w="284" w:type="dxa"/>
            <w:tcBorders>
              <w:top w:val="none" w:sz="0" w:space="0" w:color="000000"/>
              <w:left w:val="none" w:sz="0" w:space="0" w:color="000000"/>
              <w:bottom w:val="none" w:sz="0" w:space="0" w:color="000000"/>
              <w:right w:val="none" w:sz="0" w:space="0" w:color="000000"/>
            </w:tcBorders>
          </w:tcPr>
          <w:p w:rsidR="000245D0" w:rsidRPr="0069446B" w:rsidP="00CB352E" w14:paraId="371EC6E4"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0245D0" w:rsidRPr="0069446B" w:rsidP="00CB352E" w14:paraId="32C0DE4A" w14:textId="0AAC4446">
            <w:pPr>
              <w:pStyle w:val="SDSTableTextNormal"/>
              <w:keepLines w:val="0"/>
              <w:rPr>
                <w:noProof w:val="0"/>
              </w:rPr>
            </w:pPr>
            <w:r w:rsidRPr="0069446B">
              <w:rPr>
                <w:noProof/>
              </w:rPr>
              <w:t>H412 - Schädlich für Wasserorganismen, mit langfristiger Wirkung.</w:t>
            </w:r>
          </w:p>
        </w:tc>
      </w:tr>
      <w:tr w14:paraId="6DA7610A" w14:textId="77777777" w:rsidTr="00CB352E">
        <w:tblPrEx>
          <w:tblW w:w="10489" w:type="dxa"/>
          <w:tblLayout w:type="fixed"/>
          <w:tblLook w:val="04A0"/>
        </w:tblPrEx>
        <w:trPr>
          <w:cantSplit w:val="0"/>
        </w:trPr>
        <w:tc>
          <w:tcPr>
            <w:tcW w:w="3685" w:type="dxa"/>
            <w:tcBorders>
              <w:top w:val="none" w:sz="0" w:space="0" w:color="000000"/>
              <w:left w:val="none" w:sz="0" w:space="0" w:color="000000"/>
              <w:bottom w:val="none" w:sz="0" w:space="0" w:color="000000"/>
              <w:right w:val="none" w:sz="0" w:space="0" w:color="000000"/>
            </w:tcBorders>
          </w:tcPr>
          <w:p w:rsidR="000245D0" w:rsidRPr="0069446B" w:rsidP="00CB352E" w14:paraId="5FB24A2C" w14:textId="6BF72515">
            <w:pPr>
              <w:pStyle w:val="SDSTableTextNormal"/>
              <w:rPr>
                <w:noProof w:val="0"/>
              </w:rPr>
            </w:pPr>
            <w:r w:rsidRPr="0069446B" w:rsidR="00FA7F7F">
              <w:rPr>
                <w:noProof/>
              </w:rPr>
              <w:t>Sicherheitshinweise (CLP)</w:t>
            </w:r>
          </w:p>
        </w:tc>
        <w:tc>
          <w:tcPr>
            <w:tcW w:w="284" w:type="dxa"/>
            <w:tcBorders>
              <w:top w:val="none" w:sz="0" w:space="0" w:color="000000"/>
              <w:left w:val="none" w:sz="0" w:space="0" w:color="000000"/>
              <w:bottom w:val="none" w:sz="0" w:space="0" w:color="000000"/>
              <w:right w:val="none" w:sz="0" w:space="0" w:color="000000"/>
            </w:tcBorders>
          </w:tcPr>
          <w:p w:rsidR="000245D0" w:rsidRPr="0069446B" w:rsidP="00CB352E" w14:paraId="55D45638"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0245D0" w:rsidRPr="0069446B" w:rsidP="00CB352E" w14:paraId="4DFC932F" w14:textId="64FF5C2A">
            <w:pPr>
              <w:pStyle w:val="SDSTableTextNormal"/>
              <w:keepLines w:val="0"/>
              <w:rPr>
                <w:noProof w:val="0"/>
              </w:rPr>
            </w:pPr>
            <w:r w:rsidRPr="0069446B">
              <w:rPr>
                <w:noProof/>
              </w:rPr>
              <w:t>P101 - Ist ärztlicher Rat erforderlich, Verpackung oder Kennzeichnungsetikett bereithalten.</w:t>
              <w:br/>
              <w:t>P102 - Darf nicht in die Hände von Kindern gelangen.</w:t>
              <w:br/>
              <w:t>P273 - Freisetzung in die Umwelt vermeiden.</w:t>
              <w:br/>
              <w:t>P501 - Inhalt und Behälter ein Sortierzentrum, gemäß den lokalen Vorschriften zuführen.</w:t>
            </w:r>
          </w:p>
        </w:tc>
      </w:tr>
      <w:tr w14:paraId="23B782C0" w14:textId="77777777" w:rsidTr="00EE246C">
        <w:tblPrEx>
          <w:tblW w:w="10489" w:type="dxa"/>
          <w:tblLayout w:type="fixed"/>
          <w:tblLook w:val="04A0"/>
        </w:tblPrEx>
        <w:trPr>
          <w:cantSplit w:val="0"/>
        </w:trPr>
        <w:tc>
          <w:tcPr>
            <w:tcW w:w="3685" w:type="dxa"/>
            <w:tcBorders>
              <w:top w:val="none" w:sz="0" w:space="0" w:color="000000"/>
              <w:left w:val="none" w:sz="0" w:space="0" w:color="000000"/>
              <w:bottom w:val="none" w:sz="0" w:space="0" w:color="000000"/>
              <w:right w:val="none" w:sz="0" w:space="0" w:color="000000"/>
            </w:tcBorders>
          </w:tcPr>
          <w:p w:rsidR="00231E3C" w:rsidRPr="0069446B" w:rsidP="00E36840" w14:paraId="1C393964" w14:textId="6A22E76C">
            <w:pPr>
              <w:pStyle w:val="SDSTableTextNormal"/>
              <w:rPr>
                <w:noProof w:val="0"/>
              </w:rPr>
            </w:pPr>
            <w:r w:rsidRPr="0069446B" w:rsidR="00FA7F7F">
              <w:rPr>
                <w:noProof/>
              </w:rPr>
              <w:t>EUH Sätze</w:t>
            </w:r>
          </w:p>
        </w:tc>
        <w:tc>
          <w:tcPr>
            <w:tcW w:w="284" w:type="dxa"/>
            <w:tcBorders>
              <w:top w:val="none" w:sz="0" w:space="0" w:color="000000"/>
              <w:left w:val="none" w:sz="0" w:space="0" w:color="000000"/>
              <w:bottom w:val="none" w:sz="0" w:space="0" w:color="000000"/>
              <w:right w:val="none" w:sz="0" w:space="0" w:color="000000"/>
            </w:tcBorders>
          </w:tcPr>
          <w:p w:rsidR="00231E3C" w:rsidRPr="0069446B" w:rsidP="00E10F57" w14:paraId="5A5B73CA"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231E3C" w:rsidRPr="0069446B" w:rsidP="00EE246C" w14:paraId="0175EAA6" w14:textId="1E649E4A">
            <w:pPr>
              <w:pStyle w:val="SDSTableTextNormal"/>
              <w:keepLines w:val="0"/>
              <w:rPr>
                <w:noProof w:val="0"/>
              </w:rPr>
            </w:pPr>
            <w:r w:rsidRPr="0069446B">
              <w:rPr>
                <w:noProof/>
              </w:rPr>
              <w:t>EUH208 - Enthält CEDROL METHYL ETHER, CITRONELLOL, (E)-1-(2,6,6-trimethyl-1,3-cyclohexadien-1-yl)-2-buten-1-one, TETRAMETHYL ACETYLOCTAHYDRONAPHTHALENES, COUMARIN, linalool, CINNAMAL. Kann allergische Reaktionen hervorrufen.</w:t>
            </w:r>
          </w:p>
        </w:tc>
      </w:tr>
    </w:tbl>
    <w:p w:rsidR="00827634" w:rsidRPr="0069446B" w:rsidP="00E62D88" w14:paraId="31767D1E" w14:textId="74AAB33C">
      <w:pPr>
        <w:pStyle w:val="SDSTextHeading2"/>
        <w:rPr>
          <w:noProof w:val="0"/>
          <w:color w:val="auto"/>
          <w:lang w:val="en-GB"/>
        </w:rPr>
      </w:pPr>
      <w:r w:rsidRPr="0069446B" w:rsidR="00DD1AEA">
        <w:rPr>
          <w:noProof w:val="0"/>
          <w:color w:val="auto"/>
          <w:lang w:val="en-GB"/>
        </w:rPr>
        <w:t xml:space="preserve">2.3. </w:t>
      </w:r>
      <w:r w:rsidRPr="0069446B" w:rsidR="00FA7F7F">
        <w:rPr>
          <w:noProof/>
          <w:color w:val="auto"/>
          <w:lang w:val="en-GB"/>
        </w:rPr>
        <w:t>Sonstige Gefahren</w:t>
      </w:r>
    </w:p>
    <w:tbl>
      <w:tblPr>
        <w:tblStyle w:val="SDSTableWithoutBorders"/>
        <w:tblW w:w="10489" w:type="dxa"/>
        <w:tblLayout w:type="fixed"/>
        <w:tblLook w:val="04A0"/>
      </w:tblPr>
      <w:tblGrid>
        <w:gridCol w:w="10489"/>
      </w:tblGrid>
      <w:tr w14:paraId="1E0C3960" w14:textId="77777777" w:rsidTr="007F20F9">
        <w:tblPrEx>
          <w:tblW w:w="10489" w:type="dxa"/>
          <w:tblLayout w:type="fixed"/>
          <w:tblLook w:val="04A0"/>
        </w:tblPrEx>
        <w:tc>
          <w:tcPr>
            <w:tcW w:w="5000" w:type="pct"/>
            <w:tcBorders>
              <w:top w:val="none" w:sz="0" w:space="0" w:color="000000"/>
              <w:left w:val="none" w:sz="0" w:space="0" w:color="000000"/>
              <w:bottom w:val="none" w:sz="0" w:space="0" w:color="000000"/>
              <w:right w:val="none" w:sz="0" w:space="0" w:color="000000"/>
            </w:tcBorders>
          </w:tcPr>
          <w:p w:rsidR="00E13908" w:rsidRPr="0069446B" w:rsidP="009B0F88" w14:paraId="3C121DC1" w14:textId="4C3FF633">
            <w:pPr>
              <w:pStyle w:val="SDSTableTextNormal"/>
              <w:rPr>
                <w:noProof w:val="0"/>
              </w:rPr>
            </w:pPr>
            <w:r w:rsidRPr="0069446B">
              <w:rPr>
                <w:noProof/>
              </w:rPr>
              <w:t>Enthält keine PBT und/oder vPvB-Stoffe ≥ 0,1%, bewertet gemäß REACH Anhang XIII</w:t>
            </w:r>
          </w:p>
        </w:tc>
      </w:tr>
    </w:tbl>
    <w:p w:rsidR="0065523E" w:rsidRPr="0069446B" w:rsidP="0065523E" w14:paraId="65FAAD17" w14:textId="77777777">
      <w:pPr>
        <w:pStyle w:val="SDSTextNormal"/>
      </w:pPr>
    </w:p>
    <w:tbl>
      <w:tblPr>
        <w:tblStyle w:val="SDSTableWithoutBorders"/>
        <w:tblW w:w="10489" w:type="dxa"/>
        <w:tblLayout w:type="fixed"/>
        <w:tblLook w:val="04A0"/>
      </w:tblPr>
      <w:tblGrid>
        <w:gridCol w:w="10489"/>
      </w:tblGrid>
      <w:tr w14:paraId="2EC3E7ED" w14:textId="77777777" w:rsidTr="00540F2D">
        <w:tblPrEx>
          <w:tblW w:w="10489" w:type="dxa"/>
          <w:tblLayout w:type="fixed"/>
          <w:tblLook w:val="04A0"/>
        </w:tblPrEx>
        <w:tc>
          <w:tcPr>
            <w:tcW w:w="5000" w:type="pct"/>
            <w:tcBorders>
              <w:top w:val="none" w:sz="0" w:space="0" w:color="000000"/>
              <w:left w:val="none" w:sz="0" w:space="0" w:color="000000"/>
              <w:bottom w:val="none" w:sz="0" w:space="0" w:color="000000"/>
              <w:right w:val="none" w:sz="0" w:space="0" w:color="000000"/>
            </w:tcBorders>
          </w:tcPr>
          <w:bookmarkStart w:id="1" w:name="_Hlk61356392"/>
          <w:p w:rsidR="00B7573C" w:rsidRPr="0069446B" w:rsidP="00B072A8" w14:paraId="4B4EF2C2" w14:textId="7FCE4841">
            <w:pPr>
              <w:pStyle w:val="SDSTableTextNormal"/>
              <w:rPr>
                <w:noProof w:val="0"/>
              </w:rPr>
            </w:pPr>
            <w:r w:rsidRPr="0069446B">
              <w:rPr>
                <w:noProof/>
              </w:rPr>
              <w:t>Das Gemisch enthält keine Stoffe mit endokrinschädlichen Eigenschaften (gemäß REACH Artikel 59 Absatz 1 oder Verordnung 2017/2100 oder Verordnung 2018/605) in einer Konzentration von ≥ 0,1 %</w:t>
            </w:r>
          </w:p>
        </w:tc>
      </w:tr>
      <w:bookmarkEnd w:id="1"/>
    </w:tbl>
    <w:p w:rsidR="00B072A8" w:rsidRPr="0069446B" w:rsidP="00B072A8" w14:paraId="7788D936" w14:textId="77777777">
      <w:pPr>
        <w:pStyle w:val="SDSTextBlankLine"/>
      </w:pPr>
    </w:p>
    <w:p w:rsidR="00827634" w:rsidRPr="0069446B" w:rsidP="007E06A5" w14:paraId="209D8DF1" w14:textId="6C9DDED8">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3</w:t>
      </w:r>
      <w:r w:rsidRPr="0069446B">
        <w:rPr>
          <w:noProof w:val="0"/>
          <w:color w:val="auto"/>
          <w:lang w:val="en-GB"/>
        </w:rPr>
        <w:t xml:space="preserve">: </w:t>
      </w:r>
      <w:r w:rsidRPr="0069446B" w:rsidR="00FA7F7F">
        <w:rPr>
          <w:noProof/>
          <w:color w:val="auto"/>
          <w:lang w:val="en-GB"/>
        </w:rPr>
        <w:t>Zusammensetzung/Angaben zu Bestandteilen</w:t>
      </w:r>
    </w:p>
    <w:p w:rsidR="00827634" w:rsidRPr="0069446B" w:rsidP="00E62D88" w14:paraId="5708FFB3" w14:textId="6D35E8BC">
      <w:pPr>
        <w:pStyle w:val="SDSTextHeading2"/>
        <w:rPr>
          <w:noProof w:val="0"/>
          <w:color w:val="auto"/>
          <w:lang w:val="en-GB"/>
        </w:rPr>
      </w:pPr>
      <w:r w:rsidRPr="0069446B" w:rsidR="00DD1AEA">
        <w:rPr>
          <w:noProof w:val="0"/>
          <w:color w:val="auto"/>
          <w:lang w:val="en-GB"/>
        </w:rPr>
        <w:t xml:space="preserve">3.2. </w:t>
      </w:r>
      <w:r w:rsidRPr="0069446B" w:rsidR="00FA7F7F">
        <w:rPr>
          <w:noProof/>
          <w:color w:val="auto"/>
          <w:lang w:val="en-GB"/>
        </w:rPr>
        <w:t>Gemische</w:t>
      </w:r>
    </w:p>
    <w:tbl>
      <w:tblPr>
        <w:tblStyle w:val="SDSTableWithBordersWithHeaderRow"/>
        <w:tblW w:w="10489" w:type="dxa"/>
        <w:tblLayout w:type="fixed"/>
        <w:tblLook w:val="04A0"/>
      </w:tblPr>
      <w:tblGrid>
        <w:gridCol w:w="3969"/>
        <w:gridCol w:w="2268"/>
        <w:gridCol w:w="1134"/>
        <w:gridCol w:w="3118"/>
      </w:tblGrid>
      <w:tr w14:paraId="3E8B392D" w14:textId="77777777" w:rsidTr="00385420">
        <w:tblPrEx>
          <w:tblW w:w="10489" w:type="dxa"/>
          <w:tblLayout w:type="fixed"/>
          <w:tblLook w:val="04A0"/>
        </w:tblPrEx>
        <w:trPr>
          <w:tblHeader/>
        </w:trPr>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3A62E6F7" w14:textId="6DA74058">
            <w:pPr>
              <w:pStyle w:val="SDSTableTextHeading1"/>
              <w:rPr>
                <w:noProof w:val="0"/>
                <w:color w:val="auto"/>
              </w:rPr>
            </w:pPr>
            <w:r w:rsidRPr="0069446B" w:rsidR="00FA7F7F">
              <w:rPr>
                <w:noProof/>
                <w:color w:val="auto"/>
              </w:rPr>
              <w:t>Name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7F436CFD" w14:textId="32B4D3C2">
            <w:pPr>
              <w:pStyle w:val="SDSTableTextHeading1"/>
              <w:rPr>
                <w:noProof w:val="0"/>
                <w:color w:val="auto"/>
              </w:rPr>
            </w:pPr>
            <w:r w:rsidRPr="0069446B" w:rsidR="00FA7F7F">
              <w:rPr>
                <w:noProof/>
                <w:color w:val="auto"/>
              </w:rPr>
              <w:t>Produktidentifikator</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58B92F41" w14:textId="3C4F29C6">
            <w:pPr>
              <w:pStyle w:val="SDSTableTextHeading1"/>
              <w:rPr>
                <w:noProof w:val="0"/>
                <w:color w:val="auto"/>
                <w:lang w:val="fr-BE"/>
              </w:rPr>
            </w:pPr>
            <w:r w:rsidRPr="0069446B" w:rsidR="00FA7F7F">
              <w:rPr>
                <w:noProof/>
                <w:color w:val="auto"/>
                <w:lang w:val="fr-BE"/>
              </w:rPr>
              <w:t>%</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5356A881" w14:textId="1E1631F6">
            <w:pPr>
              <w:pStyle w:val="SDSTableTextHeading1"/>
              <w:rPr>
                <w:noProof w:val="0"/>
                <w:color w:val="auto"/>
              </w:rPr>
            </w:pPr>
            <w:r w:rsidRPr="0069446B">
              <w:rPr>
                <w:noProof/>
                <w:color w:val="auto"/>
              </w:rPr>
              <w:t>Einstufung gemäß Verordnung (EG) Nr. 1272/2008 [CLP]</w:t>
            </w:r>
          </w:p>
        </w:tc>
      </w:tr>
      <w:tr w14:paraId="73AD14EE"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7E1D44CB" w14:textId="3660D5FA">
            <w:pPr>
              <w:pStyle w:val="SDSTableTextNormal"/>
              <w:rPr>
                <w:noProof w:val="0"/>
              </w:rPr>
            </w:pPr>
            <w:r w:rsidRPr="0069446B" w:rsidR="00FA7F7F">
              <w:rPr>
                <w:noProof/>
              </w:rPr>
              <w:t>1-(1,2,3,4,5,6,7,8-octahydro-2,3,8,8-tetramethyl-2-naphthyl)ethan-1-one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9842F5F"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54464-57-2</w:t>
            </w:r>
          </w:p>
          <w:p w:rsidR="00827634" w:rsidRPr="0069446B" w:rsidP="009B0F88" w14:paraId="3F1A30C5"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259-174-3</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5AF5E6F" w14:textId="32916025">
            <w:pPr>
              <w:pStyle w:val="SDSTableTextNormal"/>
              <w:rPr>
                <w:noProof w:val="0"/>
              </w:rPr>
            </w:pPr>
            <w:r w:rsidRPr="0069446B" w:rsidR="00FA7F7F">
              <w:rPr>
                <w:noProof/>
              </w:rPr>
              <w:t>0,3</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3C690C9" w14:textId="7CD6A51C">
            <w:pPr>
              <w:pStyle w:val="SDSTableTextNormal"/>
              <w:rPr>
                <w:noProof w:val="0"/>
              </w:rPr>
            </w:pPr>
            <w:r w:rsidRPr="0069446B">
              <w:rPr>
                <w:noProof/>
              </w:rPr>
              <w:t>Skin Irrit. 2, H315</w:t>
              <w:br/>
              <w:t>Skin Sens. 1B, H317</w:t>
              <w:br/>
              <w:t>Aquatic Chronic 1, H410</w:t>
            </w:r>
          </w:p>
        </w:tc>
      </w:tr>
      <w:tr w14:paraId="73AD14EF"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coumarin</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91-64-5</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202-086-7</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0,21</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Acute Tox. 4 (Oral), H302 (ATE=500 mg/kg Körpergewicht)</w:t>
              <w:br/>
              <w:t>Skin Sens. 1B, H317</w:t>
            </w:r>
          </w:p>
        </w:tc>
      </w:tr>
      <w:tr w14:paraId="73AD14F0"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linalool</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78-70-6</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201-134-4</w:t>
            </w:r>
          </w:p>
          <w:p w:rsidR="00827634" w:rsidRPr="0069446B" w:rsidP="009B0F88" w14:paraId="6ACDC690" w14:textId="49C2065D">
            <w:pPr>
              <w:pStyle w:val="SDSTableTextNormal"/>
              <w:rPr>
                <w:noProof w:val="0"/>
              </w:rPr>
            </w:pPr>
            <w:r w:rsidRPr="0069446B" w:rsidR="00FA7F7F">
              <w:rPr>
                <w:noProof/>
              </w:rPr>
              <w:t>EG Index-Nr.</w:t>
            </w:r>
            <w:r w:rsidRPr="0069446B" w:rsidR="004A0E0E">
              <w:rPr>
                <w:noProof w:val="0"/>
              </w:rPr>
              <w:t xml:space="preserve">: </w:t>
            </w:r>
            <w:r w:rsidRPr="0069446B" w:rsidR="00FA7F7F">
              <w:rPr>
                <w:noProof/>
              </w:rPr>
              <w:t>603-235-00-2</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0,204</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Irrit. 2, H315</w:t>
              <w:br/>
              <w:t>Eye Irrit. 2, H319</w:t>
              <w:br/>
              <w:t>Skin Sens. 1B, H317</w:t>
            </w:r>
          </w:p>
        </w:tc>
      </w:tr>
      <w:tr w14:paraId="73AD14F1"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Methylcedrylether</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19870-74-7</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243-384-7</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0,2</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Sens. 1B, H317</w:t>
              <w:br/>
              <w:t>Aquatic Acute 1, H400</w:t>
              <w:br/>
              <w:t>Aquatic Chronic 1, H410</w:t>
            </w:r>
          </w:p>
        </w:tc>
      </w:tr>
      <w:tr w14:paraId="73AD14F2"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citronellol</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106-22-9</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203-375-0</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0,101</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Irrit. 2, H315</w:t>
              <w:br/>
              <w:t>Eye Irrit. 2, H319</w:t>
              <w:br/>
              <w:t>Skin Sens. 1B, H317</w:t>
            </w:r>
          </w:p>
        </w:tc>
      </w:tr>
      <w:tr w14:paraId="73AD14F3"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d-limonene</w:t>
            </w:r>
          </w:p>
          <w:p w:rsidR="00827634" w:rsidRPr="0069446B" w:rsidP="009B0F88" w14:paraId="147D3D58" w14:textId="33B2CEBF">
            <w:pPr>
              <w:pStyle w:val="SDSTableTextNormal"/>
              <w:rPr>
                <w:noProof w:val="0"/>
              </w:rPr>
            </w:pPr>
            <w:r w:rsidRPr="0069446B">
              <w:rPr>
                <w:noProof/>
              </w:rPr>
              <w:t>Stoff mit nationalem Arbeitsplatzgrenzwert (DE)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5989-27-5</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227-813-5</w:t>
            </w:r>
          </w:p>
          <w:p w:rsidR="00827634" w:rsidRPr="0069446B" w:rsidP="009B0F88" w14:textId="49C2065D">
            <w:pPr>
              <w:pStyle w:val="SDSTableTextNormal"/>
              <w:rPr>
                <w:noProof w:val="0"/>
              </w:rPr>
            </w:pPr>
            <w:r w:rsidRPr="0069446B" w:rsidR="00FA7F7F">
              <w:rPr>
                <w:noProof/>
              </w:rPr>
              <w:t>EG Index-Nr.</w:t>
            </w:r>
            <w:r w:rsidRPr="0069446B" w:rsidR="004A0E0E">
              <w:rPr>
                <w:noProof w:val="0"/>
              </w:rPr>
              <w:t xml:space="preserve">: </w:t>
            </w:r>
            <w:r w:rsidRPr="0069446B" w:rsidR="00FA7F7F">
              <w:rPr>
                <w:noProof/>
              </w:rPr>
              <w:t>601-096-00-2</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0,05</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Flam. Liq. 3, H226</w:t>
              <w:br/>
              <w:t>Skin Irrit. 2, H315</w:t>
              <w:br/>
              <w:t>Skin Sens. 1B, H317</w:t>
              <w:br/>
              <w:t>Asp. Tox. 1, H304</w:t>
              <w:br/>
              <w:t>Aquatic Acute 1, H400 (M=1)</w:t>
              <w:br/>
              <w:t>Aquatic Chronic 3, H412</w:t>
            </w:r>
          </w:p>
        </w:tc>
      </w:tr>
      <w:tr w14:paraId="73AD14F4"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Alpha-Cedren</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469-61-4</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207-418-4</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0,04</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Irrit. 2, H315</w:t>
              <w:br/>
              <w:t>Asp. Tox. 1, H304</w:t>
              <w:br/>
              <w:t>Aquatic Acute 1, H400 (M=10)</w:t>
              <w:br/>
              <w:t>Aquatic Chronic 1, H410 (M=10)</w:t>
            </w:r>
          </w:p>
        </w:tc>
      </w:tr>
      <w:tr w14:paraId="73AD14F5"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A55330">
              <w:rPr>
                <w:noProof/>
              </w:rPr>
              <w:t>(E)-1-(2,6,6-trimethyl-1,3-cyclohexadien-1-yl)-2-buten-1-one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23726-93-4</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245-844-2</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0,015</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Acute Tox. 4 (Inhalativ), H332 (ATE=1,5 mg/l/4h)</w:t>
              <w:br/>
              <w:t>Skin Irrit. 2, H315</w:t>
              <w:br/>
              <w:t>Skin Sens. 1A, H317</w:t>
              <w:br/>
              <w:t>Aquatic Chronic 2, H411</w:t>
            </w:r>
          </w:p>
        </w:tc>
      </w:tr>
      <w:tr w14:paraId="73AD14F6"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cinnamaldehyde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104-55-2</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203-213-9</w:t>
            </w:r>
          </w:p>
          <w:p w:rsidR="00827634" w:rsidRPr="0069446B" w:rsidP="009B0F88" w14:textId="49C2065D">
            <w:pPr>
              <w:pStyle w:val="SDSTableTextNormal"/>
              <w:rPr>
                <w:noProof w:val="0"/>
              </w:rPr>
            </w:pPr>
            <w:r w:rsidRPr="0069446B" w:rsidR="00FA7F7F">
              <w:rPr>
                <w:noProof/>
              </w:rPr>
              <w:t>EG Index-Nr.</w:t>
            </w:r>
            <w:r w:rsidRPr="0069446B" w:rsidR="004A0E0E">
              <w:rPr>
                <w:noProof w:val="0"/>
              </w:rPr>
              <w:t xml:space="preserve">: </w:t>
            </w:r>
            <w:r w:rsidRPr="0069446B" w:rsidR="00FA7F7F">
              <w:rPr>
                <w:noProof/>
              </w:rPr>
              <w:t>606-155-00-6</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0,0034</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Acute Tox. 4 (Dermal), H312 (ATE=1260 mg/kg Körpergewicht)</w:t>
              <w:br/>
              <w:t>Skin Irrit. 2, H315</w:t>
              <w:br/>
              <w:t>Eye Irrit. 2, H319</w:t>
              <w:br/>
              <w:t>Skin Sens. 1A, H317</w:t>
              <w:br/>
              <w:t>Aquatic Chronic 3, H412</w:t>
            </w:r>
          </w:p>
        </w:tc>
      </w:tr>
    </w:tbl>
    <w:p w:rsidR="00B9487F" w:rsidRPr="0069446B" w:rsidP="009E5102" w14:paraId="7E24D261" w14:textId="10681EB5">
      <w:pPr>
        <w:pStyle w:val="SDSTextNormal"/>
      </w:pPr>
    </w:p>
    <w:tbl>
      <w:tblPr>
        <w:tblStyle w:val="SDSTableWithBordersWithHeaderRow"/>
        <w:tblW w:w="10490" w:type="dxa"/>
        <w:tblLayout w:type="fixed"/>
        <w:tblLook w:val="04A0"/>
      </w:tblPr>
      <w:tblGrid>
        <w:gridCol w:w="3969"/>
        <w:gridCol w:w="2268"/>
        <w:gridCol w:w="4253"/>
      </w:tblGrid>
      <w:tr w14:paraId="6F7CB57B" w14:textId="77777777" w:rsidTr="006965F0">
        <w:tblPrEx>
          <w:tblW w:w="10490" w:type="dxa"/>
          <w:tblLayout w:type="fixed"/>
          <w:tblLook w:val="04A0"/>
        </w:tblPrEx>
        <w:trPr>
          <w:tblHeader/>
        </w:trPr>
        <w:tc>
          <w:tcPr>
            <w:tcW w:w="10490" w:type="dxa"/>
            <w:gridSpan w:val="3"/>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693D4B40" w14:textId="45ACE47A">
            <w:pPr>
              <w:pStyle w:val="SDSTableTextHeading1"/>
              <w:rPr>
                <w:noProof w:val="0"/>
                <w:color w:val="auto"/>
              </w:rPr>
            </w:pPr>
            <w:r w:rsidRPr="0069446B" w:rsidR="00FA7F7F">
              <w:rPr>
                <w:noProof/>
                <w:color w:val="auto"/>
              </w:rPr>
              <w:t>Spezifische Konzentrationsgrenzwerte</w:t>
            </w:r>
            <w:r w:rsidRPr="0069446B">
              <w:rPr>
                <w:noProof w:val="0"/>
                <w:color w:val="auto"/>
              </w:rPr>
              <w:t>:</w:t>
            </w:r>
          </w:p>
        </w:tc>
      </w:tr>
      <w:tr w14:paraId="4022B8D3" w14:textId="77777777" w:rsidTr="00D066E3">
        <w:tblPrEx>
          <w:tblW w:w="10490" w:type="dxa"/>
          <w:tblLayout w:type="fixed"/>
          <w:tblLook w:val="04A0"/>
        </w:tblPrEx>
        <w:trPr>
          <w:tblHeader/>
        </w:trPr>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965F0" w14:paraId="1E4B2AB8" w14:textId="06191804">
            <w:pPr>
              <w:pStyle w:val="SDSTableTextHeading2"/>
              <w:rPr>
                <w:noProof w:val="0"/>
                <w:color w:val="auto"/>
              </w:rPr>
            </w:pPr>
            <w:r w:rsidRPr="0069446B" w:rsidR="00FA7F7F">
              <w:rPr>
                <w:noProof/>
                <w:color w:val="auto"/>
              </w:rPr>
              <w:t>Name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965F0" w14:paraId="44B29236" w14:textId="6A267460">
            <w:pPr>
              <w:pStyle w:val="SDSTableTextHeading2"/>
              <w:rPr>
                <w:noProof w:val="0"/>
                <w:color w:val="auto"/>
              </w:rPr>
            </w:pPr>
            <w:r w:rsidRPr="0069446B" w:rsidR="00FA7F7F">
              <w:rPr>
                <w:noProof/>
                <w:color w:val="auto"/>
              </w:rPr>
              <w:t>Produktidentifikator</w:t>
            </w:r>
          </w:p>
        </w:tc>
        <w:tc>
          <w:tcPr>
            <w:tcW w:w="4253"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965F0" w14:paraId="119FF265" w14:textId="1EE4CF94">
            <w:pPr>
              <w:pStyle w:val="SDSTableTextHeading2"/>
              <w:rPr>
                <w:noProof w:val="0"/>
                <w:color w:val="auto"/>
                <w:lang w:val="fr-BE"/>
              </w:rPr>
            </w:pPr>
            <w:r w:rsidRPr="0069446B" w:rsidR="00FA7F7F">
              <w:rPr>
                <w:noProof/>
                <w:color w:val="auto"/>
                <w:lang w:val="fr-BE"/>
              </w:rPr>
              <w:t>Spezifische Konzentrationsgrenzwerte</w:t>
            </w:r>
            <w:r w:rsidRPr="0069446B" w:rsidR="00C70EBE">
              <w:rPr>
                <w:noProof w:val="0"/>
                <w:color w:val="auto"/>
                <w:lang w:val="fr-BE"/>
              </w:rPr>
              <w:t xml:space="preserve"> </w:t>
            </w:r>
            <w:r w:rsidRPr="0069446B" w:rsidR="00C70EBE">
              <w:rPr>
                <w:color w:val="auto"/>
                <w:lang w:val="fr-BE"/>
              </w:rPr>
              <w:t>(%)</w:t>
            </w:r>
          </w:p>
        </w:tc>
      </w:tr>
      <w:tr w14:paraId="466CEF48" w14:textId="77777777" w:rsidTr="00D066E3">
        <w:tblPrEx>
          <w:tblW w:w="10490"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F194FF8" w14:textId="4EE762FA">
            <w:pPr>
              <w:pStyle w:val="SDSTableTextNormal"/>
              <w:rPr>
                <w:noProof w:val="0"/>
              </w:rPr>
            </w:pPr>
            <w:r w:rsidRPr="0069446B" w:rsidR="00FA7F7F">
              <w:rPr>
                <w:noProof/>
              </w:rPr>
              <w:t>cinnamaldehyde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136E091" w14:textId="41397868">
            <w:pPr>
              <w:pStyle w:val="SDSTableTextNormal"/>
              <w:rPr>
                <w:noProof w:val="0"/>
              </w:rPr>
            </w:pPr>
            <w:r w:rsidRPr="0069446B" w:rsidR="00FA7F7F">
              <w:rPr>
                <w:noProof/>
              </w:rPr>
              <w:t>CAS-Nr.</w:t>
            </w:r>
            <w:r w:rsidRPr="0069446B" w:rsidR="004A0E0E">
              <w:rPr>
                <w:noProof w:val="0"/>
              </w:rPr>
              <w:t xml:space="preserve">: </w:t>
            </w:r>
            <w:r w:rsidRPr="0069446B" w:rsidR="00FA7F7F">
              <w:rPr>
                <w:noProof/>
              </w:rPr>
              <w:t>104-55-2</w:t>
            </w:r>
          </w:p>
          <w:p w:rsidR="00827634" w:rsidRPr="0069446B" w:rsidP="009B0F88" w14:paraId="11520CA5" w14:textId="5CB1DBD7">
            <w:pPr>
              <w:pStyle w:val="SDSTableTextNormal"/>
              <w:rPr>
                <w:noProof w:val="0"/>
              </w:rPr>
            </w:pPr>
            <w:r w:rsidRPr="0069446B" w:rsidR="00FA7F7F">
              <w:rPr>
                <w:noProof/>
              </w:rPr>
              <w:t>EG-Nr.</w:t>
            </w:r>
            <w:r w:rsidRPr="0069446B" w:rsidR="004A0E0E">
              <w:rPr>
                <w:noProof w:val="0"/>
              </w:rPr>
              <w:t xml:space="preserve">: </w:t>
            </w:r>
            <w:r w:rsidRPr="0069446B" w:rsidR="00FA7F7F">
              <w:rPr>
                <w:noProof/>
              </w:rPr>
              <w:t>203-213-9</w:t>
            </w:r>
          </w:p>
          <w:p w:rsidR="00827634" w:rsidRPr="0069446B" w:rsidP="009B0F88" w14:paraId="13BBD3FC" w14:textId="719C52A6">
            <w:pPr>
              <w:pStyle w:val="SDSTableTextNormal"/>
              <w:rPr>
                <w:noProof w:val="0"/>
              </w:rPr>
            </w:pPr>
            <w:r w:rsidRPr="0069446B" w:rsidR="00FA7F7F">
              <w:rPr>
                <w:noProof/>
              </w:rPr>
              <w:t>EG Index-Nr.</w:t>
            </w:r>
            <w:r w:rsidRPr="0069446B" w:rsidR="004A0E0E">
              <w:rPr>
                <w:noProof w:val="0"/>
              </w:rPr>
              <w:t xml:space="preserve">: </w:t>
            </w:r>
            <w:r w:rsidRPr="0069446B" w:rsidR="00FA7F7F">
              <w:rPr>
                <w:noProof/>
              </w:rPr>
              <w:t>606-155-00-6</w:t>
            </w:r>
          </w:p>
        </w:tc>
        <w:tc>
          <w:tcPr>
            <w:tcW w:w="4253"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2970379" w14:textId="1A003A6D">
            <w:pPr>
              <w:pStyle w:val="SDSTableTextNormal"/>
              <w:rPr>
                <w:noProof w:val="0"/>
              </w:rPr>
            </w:pPr>
            <w:r w:rsidRPr="0069446B">
              <w:rPr>
                <w:noProof/>
              </w:rPr>
              <w:t>(0,01 ≤ C ≤ 100) Skin Sens. 1A; H317</w:t>
            </w:r>
          </w:p>
        </w:tc>
      </w:tr>
    </w:tbl>
    <w:p w:rsidR="00827634" w:rsidRPr="0069446B" w:rsidP="009E5102" w14:paraId="27338739" w14:textId="72136CC3">
      <w:pPr>
        <w:pStyle w:val="SDSTextNormal"/>
      </w:pPr>
      <w:r>
        <w:rPr>
          <w:noProof/>
        </w:rPr>
        <w:t>Wortlaut der H- und EUH-Sätze: siehe Abschnitt 16</w:t>
      </w:r>
    </w:p>
    <w:p w:rsidR="002258A2" w:rsidRPr="0069446B" w:rsidP="009E5102" w14:paraId="39E4EEA4" w14:textId="77777777">
      <w:pPr>
        <w:pStyle w:val="SDSTextNormal"/>
      </w:pPr>
    </w:p>
    <w:p w:rsidR="00827634" w:rsidRPr="0069446B" w:rsidP="007E06A5" w14:paraId="28442908" w14:textId="4943565B">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4</w:t>
      </w:r>
      <w:r w:rsidRPr="0069446B">
        <w:rPr>
          <w:noProof w:val="0"/>
          <w:color w:val="auto"/>
          <w:lang w:val="en-GB"/>
        </w:rPr>
        <w:t xml:space="preserve">: </w:t>
      </w:r>
      <w:r w:rsidRPr="0069446B" w:rsidR="00FA7F7F">
        <w:rPr>
          <w:noProof/>
          <w:color w:val="auto"/>
          <w:lang w:val="en-GB"/>
        </w:rPr>
        <w:t>Erste-Hilfe-Maßnahmen</w:t>
      </w:r>
    </w:p>
    <w:p w:rsidR="00827634" w:rsidRPr="0069446B" w:rsidP="00E62D88" w14:paraId="59E6CFE0" w14:textId="452F53AC">
      <w:pPr>
        <w:pStyle w:val="SDSTextHeading2"/>
        <w:rPr>
          <w:noProof w:val="0"/>
          <w:color w:val="auto"/>
          <w:lang w:val="en-GB"/>
        </w:rPr>
      </w:pPr>
      <w:r w:rsidRPr="0069446B" w:rsidR="00DD1AEA">
        <w:rPr>
          <w:noProof w:val="0"/>
          <w:color w:val="auto"/>
          <w:lang w:val="en-GB"/>
        </w:rPr>
        <w:t xml:space="preserve">4.1. </w:t>
      </w:r>
      <w:r w:rsidRPr="0069446B" w:rsidR="00FA7F7F">
        <w:rPr>
          <w:noProof/>
          <w:color w:val="auto"/>
          <w:lang w:val="en-GB"/>
        </w:rPr>
        <w:t>Beschreibung der Erste-Hilfe-Maßnahmen</w:t>
      </w:r>
    </w:p>
    <w:tbl>
      <w:tblPr>
        <w:tblStyle w:val="SDSTableWithoutBorders"/>
        <w:tblW w:w="10491" w:type="dxa"/>
        <w:tblLayout w:type="fixed"/>
        <w:tblLook w:val="04A0"/>
      </w:tblPr>
      <w:tblGrid>
        <w:gridCol w:w="3686"/>
        <w:gridCol w:w="284"/>
        <w:gridCol w:w="6521"/>
      </w:tblGrid>
      <w:tr w14:paraId="2BF5E51F"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0D06842" w14:textId="7A73EA18">
            <w:pPr>
              <w:pStyle w:val="SDSTableTextNormal"/>
              <w:rPr>
                <w:noProof w:val="0"/>
              </w:rPr>
            </w:pPr>
            <w:r w:rsidRPr="0069446B" w:rsidR="00FA7F7F">
              <w:rPr>
                <w:noProof/>
              </w:rPr>
              <w:t>Erste-Hilfe-Maßnahmen allgemein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63C90A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C8741D9" w14:textId="2CD28D3A">
            <w:pPr>
              <w:pStyle w:val="SDSTableTextNormal"/>
              <w:rPr>
                <w:noProof w:val="0"/>
              </w:rPr>
            </w:pPr>
            <w:r w:rsidRPr="0069446B" w:rsidR="00FA7F7F">
              <w:rPr>
                <w:noProof/>
              </w:rPr>
              <w:t>Bei Unwohlsein ärztlichen Rat einholen.</w:t>
            </w:r>
          </w:p>
        </w:tc>
      </w:tr>
      <w:tr w14:paraId="1CCBC021"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3638E16" w14:textId="72F394B7">
            <w:pPr>
              <w:pStyle w:val="SDSTableTextNormal"/>
              <w:rPr>
                <w:noProof w:val="0"/>
              </w:rPr>
            </w:pPr>
            <w:r w:rsidRPr="0069446B" w:rsidR="00FA7F7F">
              <w:rPr>
                <w:noProof/>
              </w:rPr>
              <w:t>Erste-Hilfe-Maßnahmen nach Einatmen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D4EA1D4"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CA338EC" w14:textId="18F4E284">
            <w:pPr>
              <w:pStyle w:val="SDSTableTextNormal"/>
              <w:rPr>
                <w:noProof w:val="0"/>
              </w:rPr>
            </w:pPr>
            <w:r w:rsidRPr="0069446B">
              <w:rPr>
                <w:noProof/>
              </w:rPr>
              <w:t>Die Person an die frische Luft bringen und für ungehinderte Atmung sorgen.</w:t>
            </w:r>
          </w:p>
        </w:tc>
      </w:tr>
      <w:tr w14:paraId="57962205"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F967858" w14:textId="4C1593DF">
            <w:pPr>
              <w:pStyle w:val="SDSTableTextNormal"/>
              <w:rPr>
                <w:noProof w:val="0"/>
              </w:rPr>
            </w:pPr>
            <w:r w:rsidRPr="0069446B" w:rsidR="00FA7F7F">
              <w:rPr>
                <w:noProof/>
              </w:rPr>
              <w:t>Erste-Hilfe-Maßnahmen nach Hautkontakt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A93B75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FEC4EC0" w14:textId="7C7CFC32">
            <w:pPr>
              <w:pStyle w:val="SDSTableTextNormal"/>
              <w:rPr>
                <w:noProof w:val="0"/>
              </w:rPr>
            </w:pPr>
            <w:r w:rsidRPr="0069446B" w:rsidR="00FA7F7F">
              <w:rPr>
                <w:noProof/>
              </w:rPr>
              <w:t>Haut mit viel Wasser abwaschen.</w:t>
            </w:r>
          </w:p>
        </w:tc>
      </w:tr>
      <w:tr w14:paraId="788471DD"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5A406D7" w14:textId="6CE66C95">
            <w:pPr>
              <w:pStyle w:val="SDSTableTextNormal"/>
              <w:rPr>
                <w:noProof w:val="0"/>
              </w:rPr>
            </w:pPr>
            <w:r w:rsidRPr="0069446B" w:rsidR="00FA7F7F">
              <w:rPr>
                <w:noProof/>
              </w:rPr>
              <w:t>Erste-Hilfe-Maßnahmen nach Augenkontakt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0A7249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733C7CA" w14:textId="6F66FABD">
            <w:pPr>
              <w:pStyle w:val="SDSTableTextNormal"/>
              <w:rPr>
                <w:noProof w:val="0"/>
              </w:rPr>
            </w:pPr>
            <w:r w:rsidRPr="0069446B" w:rsidR="00FA7F7F">
              <w:rPr>
                <w:noProof/>
              </w:rPr>
              <w:t>Augen vorsorglich mit Wasser ausspülen.</w:t>
            </w:r>
          </w:p>
        </w:tc>
      </w:tr>
      <w:tr w14:paraId="2AE1C5DF"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C111131" w14:textId="64B4B838">
            <w:pPr>
              <w:pStyle w:val="SDSTableTextNormal"/>
              <w:rPr>
                <w:noProof w:val="0"/>
              </w:rPr>
            </w:pPr>
            <w:r w:rsidRPr="0069446B" w:rsidR="00FA7F7F">
              <w:rPr>
                <w:noProof/>
              </w:rPr>
              <w:t>Erste-Hilfe-Maßnahmen nach Verschlucken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5CD397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D22CB66" w14:textId="2878E299">
            <w:pPr>
              <w:pStyle w:val="SDSTableTextNormal"/>
              <w:rPr>
                <w:noProof w:val="0"/>
              </w:rPr>
            </w:pPr>
            <w:r w:rsidRPr="0069446B" w:rsidR="00FA7F7F">
              <w:rPr>
                <w:noProof/>
              </w:rPr>
              <w:t>Bei Unwohlsein Giftinformationszentrum oder Arzt anrufen.</w:t>
            </w:r>
          </w:p>
        </w:tc>
      </w:tr>
      <w:tr w14:paraId="0AD3C59B"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5A3715" w:rsidRPr="0069446B" w:rsidP="005A3715" w14:paraId="4DDAF763" w14:textId="529341C7">
            <w:pPr>
              <w:pStyle w:val="SDSTableTextNormal"/>
              <w:rPr>
                <w:noProof w:val="0"/>
              </w:rPr>
            </w:pPr>
            <w:r w:rsidRPr="0069446B">
              <w:rPr>
                <w:noProof/>
                <w:lang w:val="es-AR"/>
              </w:rPr>
              <w:t>Selbstschutz des Ersthelfers</w:t>
            </w:r>
          </w:p>
        </w:tc>
        <w:tc>
          <w:tcPr>
            <w:tcW w:w="284" w:type="dxa"/>
            <w:tcBorders>
              <w:top w:val="none" w:sz="0" w:space="0" w:color="000000"/>
              <w:left w:val="none" w:sz="0" w:space="0" w:color="000000"/>
              <w:bottom w:val="none" w:sz="0" w:space="0" w:color="000000"/>
              <w:right w:val="none" w:sz="0" w:space="0" w:color="000000"/>
            </w:tcBorders>
          </w:tcPr>
          <w:p w:rsidR="005A3715" w:rsidRPr="0069446B" w:rsidP="005A3715" w14:paraId="64516A21" w14:textId="764F4C47">
            <w:pPr>
              <w:pStyle w:val="SDSTableTextColonColumn"/>
              <w:rPr>
                <w:noProof w:val="0"/>
              </w:rPr>
            </w:pPr>
            <w:r w:rsidRPr="0069446B">
              <w:rPr>
                <w:noProof w:val="0"/>
                <w:lang w:val="es-AR"/>
              </w:rPr>
              <w:t>:</w:t>
            </w:r>
          </w:p>
        </w:tc>
        <w:tc>
          <w:tcPr>
            <w:tcW w:w="6521" w:type="dxa"/>
            <w:tcBorders>
              <w:top w:val="none" w:sz="0" w:space="0" w:color="000000"/>
              <w:left w:val="none" w:sz="0" w:space="0" w:color="000000"/>
              <w:bottom w:val="none" w:sz="0" w:space="0" w:color="000000"/>
              <w:right w:val="none" w:sz="0" w:space="0" w:color="000000"/>
            </w:tcBorders>
          </w:tcPr>
          <w:p w:rsidR="005A3715" w:rsidRPr="0069446B" w:rsidP="005A3715" w14:paraId="226153AD" w14:textId="5B2E2997">
            <w:pPr>
              <w:pStyle w:val="SDSTableTextNormal"/>
              <w:rPr>
                <w:noProof w:val="0"/>
              </w:rPr>
            </w:pPr>
            <w:r w:rsidRPr="0069446B">
              <w:rPr>
                <w:noProof/>
                <w:lang w:val="es-AR"/>
              </w:rPr>
              <w:t>Ersthelfer sollten auf ihren eigenen Schutz achten und die empfohlene persönliche Schutzausrüstung verwenden (siehe Abschnitt 8).</w:t>
            </w:r>
          </w:p>
        </w:tc>
      </w:tr>
    </w:tbl>
    <w:p w:rsidR="00827634" w:rsidRPr="0069446B" w:rsidP="00E62D88" w14:paraId="2CF14791" w14:textId="7E8901FD">
      <w:pPr>
        <w:pStyle w:val="SDSTextHeading2"/>
        <w:rPr>
          <w:noProof w:val="0"/>
          <w:color w:val="auto"/>
          <w:lang w:val="en-GB"/>
        </w:rPr>
      </w:pPr>
      <w:r w:rsidRPr="0069446B" w:rsidR="00DD1AEA">
        <w:rPr>
          <w:noProof w:val="0"/>
          <w:color w:val="auto"/>
          <w:lang w:val="en-GB"/>
        </w:rPr>
        <w:t xml:space="preserve">4.2. </w:t>
      </w:r>
      <w:r w:rsidRPr="0069446B" w:rsidR="00BD5FB4">
        <w:rPr>
          <w:noProof/>
          <w:color w:val="auto"/>
          <w:lang w:val="en-GB"/>
        </w:rPr>
        <w:t>Wichtigste akute und verzögert auftretende Symptome und Wirkungen</w:t>
      </w:r>
    </w:p>
    <w:tbl>
      <w:tblPr>
        <w:tblStyle w:val="SDSTableWithoutBorders"/>
        <w:tblW w:w="0" w:type="auto"/>
        <w:tblLayout w:type="fixed"/>
        <w:tblLook w:val="04A0"/>
      </w:tblPr>
      <w:tblGrid>
        <w:gridCol w:w="3686"/>
        <w:gridCol w:w="284"/>
        <w:gridCol w:w="6521"/>
      </w:tblGrid>
      <w:tr w14:paraId="01E67C46"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8985535" w14:textId="489D4BD0">
            <w:pPr>
              <w:pStyle w:val="SDSTableTextNormal"/>
              <w:rPr>
                <w:noProof w:val="0"/>
              </w:rPr>
            </w:pPr>
            <w:r w:rsidRPr="0069446B" w:rsidR="00FA7F7F">
              <w:rPr>
                <w:noProof/>
              </w:rPr>
              <w:t>Symptome/Wirkungen nach Einatmen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7099F6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7361C3F" w14:textId="5D1C6E89">
            <w:pPr>
              <w:pStyle w:val="SDSTableTextNormal"/>
              <w:rPr>
                <w:noProof w:val="0"/>
              </w:rPr>
            </w:pPr>
            <w:r w:rsidRPr="0069446B">
              <w:rPr>
                <w:noProof/>
              </w:rPr>
              <w:t>Unter normalen Umständen keine. Entstehender Produktstaub kann bei übermäßiger inhalativer Exposition Atemwegsreizungen verursachen.</w:t>
            </w:r>
          </w:p>
        </w:tc>
      </w:tr>
      <w:tr w14:paraId="79709E29"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23A45AD" w14:textId="57159E4B">
            <w:pPr>
              <w:pStyle w:val="SDSTableTextNormal"/>
              <w:rPr>
                <w:noProof w:val="0"/>
              </w:rPr>
            </w:pPr>
            <w:r w:rsidRPr="0069446B" w:rsidR="00FA7F7F">
              <w:rPr>
                <w:noProof/>
              </w:rPr>
              <w:t>Symptome/Wirkungen nach Hautkontakt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08FB2D4"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3CC233C" w14:textId="1BBF37DF">
            <w:pPr>
              <w:pStyle w:val="SDSTableTextNormal"/>
              <w:rPr>
                <w:noProof w:val="0"/>
              </w:rPr>
            </w:pPr>
            <w:r w:rsidRPr="0069446B">
              <w:rPr>
                <w:noProof/>
              </w:rPr>
              <w:t>Unter normalen Umständen keine. Staub kann Reizwirkungen in Hautfalten oder bei eng anliegender Kleidung hervorrufen.</w:t>
            </w:r>
          </w:p>
        </w:tc>
      </w:tr>
      <w:tr w14:paraId="6AF537E8"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0709223" w14:textId="240E7D04">
            <w:pPr>
              <w:pStyle w:val="SDSTableTextNormal"/>
              <w:rPr>
                <w:noProof w:val="0"/>
              </w:rPr>
            </w:pPr>
            <w:r w:rsidRPr="0069446B" w:rsidR="00FA7F7F">
              <w:rPr>
                <w:noProof/>
              </w:rPr>
              <w:t>Symptome/Wirkungen nach Augenkontakt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9A343A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767FA2B" w14:textId="74FFA1A1">
            <w:pPr>
              <w:pStyle w:val="SDSTableTextNormal"/>
              <w:rPr>
                <w:noProof w:val="0"/>
              </w:rPr>
            </w:pPr>
            <w:r w:rsidRPr="0069446B" w:rsidR="00FA7F7F">
              <w:rPr>
                <w:noProof/>
              </w:rPr>
              <w:t>Unter normalen Umständen keine. Produktstaub kann Augenreizung verursachen.</w:t>
            </w:r>
          </w:p>
        </w:tc>
      </w:tr>
      <w:tr w14:paraId="1D1B392F"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C6EBBE3" w14:textId="771B6F29">
            <w:pPr>
              <w:pStyle w:val="SDSTableTextNormal"/>
              <w:rPr>
                <w:noProof w:val="0"/>
              </w:rPr>
            </w:pPr>
            <w:r w:rsidRPr="0069446B" w:rsidR="00FA7F7F">
              <w:rPr>
                <w:noProof/>
              </w:rPr>
              <w:t>Symptome/Wirkungen nach Verschlucken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F2AD00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87A765A" w14:textId="57CE6308">
            <w:pPr>
              <w:pStyle w:val="SDSTableTextNormal"/>
              <w:rPr>
                <w:noProof w:val="0"/>
              </w:rPr>
            </w:pPr>
            <w:r w:rsidRPr="0069446B" w:rsidR="00FA7F7F">
              <w:rPr>
                <w:noProof/>
              </w:rPr>
              <w:t>Unter normalen Umständen keine.</w:t>
            </w:r>
          </w:p>
        </w:tc>
      </w:tr>
    </w:tbl>
    <w:p w:rsidR="00827634" w:rsidRPr="0069446B" w:rsidP="00E62D88" w14:paraId="3E717069" w14:textId="04C14C8A">
      <w:pPr>
        <w:pStyle w:val="SDSTextHeading2"/>
        <w:rPr>
          <w:noProof w:val="0"/>
          <w:color w:val="auto"/>
          <w:lang w:val="en-GB"/>
        </w:rPr>
      </w:pPr>
      <w:r w:rsidRPr="0069446B" w:rsidR="00DD1AEA">
        <w:rPr>
          <w:noProof w:val="0"/>
          <w:color w:val="auto"/>
          <w:lang w:val="en-GB"/>
        </w:rPr>
        <w:t xml:space="preserve">4.3. </w:t>
      </w:r>
      <w:r w:rsidRPr="0069446B" w:rsidR="00BD5FB4">
        <w:rPr>
          <w:noProof/>
          <w:color w:val="auto"/>
          <w:lang w:val="en-GB"/>
        </w:rPr>
        <w:t>Hinweise auf ärztliche Soforthilfe oder Spezialbehandlung</w:t>
      </w:r>
    </w:p>
    <w:p w:rsidR="00827634" w:rsidRPr="0069446B" w:rsidP="009E5102" w14:paraId="07545EAA" w14:textId="35C25296">
      <w:pPr>
        <w:pStyle w:val="SDSTextNormal"/>
      </w:pPr>
      <w:r w:rsidRPr="0069446B">
        <w:rPr>
          <w:noProof/>
        </w:rPr>
        <w:t>Symptomatisch behandeln.</w:t>
      </w:r>
    </w:p>
    <w:p w:rsidR="007E06A5" w:rsidP="009E5102" w14:paraId="66A7B42E" w14:textId="77777777">
      <w:pPr>
        <w:pStyle w:val="SDSTextNormal"/>
      </w:pPr>
    </w:p>
    <w:p w:rsidR="00AA1F7B" w:rsidP="009E5102" w14:paraId="2E46D065" w14:textId="77777777">
      <w:pPr>
        <w:pStyle w:val="SDSTextNormal"/>
      </w:pPr>
    </w:p>
    <w:p w:rsidR="00AA1F7B" w:rsidP="009E5102" w14:paraId="66CC26DF" w14:textId="77777777">
      <w:pPr>
        <w:pStyle w:val="SDSTextNormal"/>
      </w:pPr>
    </w:p>
    <w:p w:rsidR="00AA1F7B" w:rsidP="009E5102" w14:paraId="25C754B1" w14:textId="77777777">
      <w:pPr>
        <w:pStyle w:val="SDSTextNormal"/>
      </w:pPr>
    </w:p>
    <w:p w:rsidR="00AA1F7B" w:rsidP="009E5102" w14:paraId="4B2B7888" w14:textId="77777777">
      <w:pPr>
        <w:pStyle w:val="SDSTextNormal"/>
      </w:pPr>
    </w:p>
    <w:p w:rsidR="00AA1F7B" w:rsidRPr="0069446B" w:rsidP="009E5102" w14:paraId="09BAE887" w14:textId="77777777">
      <w:pPr>
        <w:pStyle w:val="SDSTextNormal"/>
      </w:pPr>
    </w:p>
    <w:p w:rsidR="00827634" w:rsidRPr="0069446B" w:rsidP="007E06A5" w14:paraId="50F24333" w14:textId="42997357">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5</w:t>
      </w:r>
      <w:r w:rsidRPr="0069446B">
        <w:rPr>
          <w:noProof w:val="0"/>
          <w:color w:val="auto"/>
          <w:lang w:val="en-GB"/>
        </w:rPr>
        <w:t xml:space="preserve">: </w:t>
      </w:r>
      <w:r w:rsidRPr="0069446B" w:rsidR="00FA7F7F">
        <w:rPr>
          <w:noProof/>
          <w:color w:val="auto"/>
          <w:lang w:val="en-GB"/>
        </w:rPr>
        <w:t>Maßnahmen zur Brandbekämpfung</w:t>
      </w:r>
    </w:p>
    <w:p w:rsidR="00827634" w:rsidRPr="0069446B" w:rsidP="00E62D88" w14:paraId="7908D4B0" w14:textId="3360CB83">
      <w:pPr>
        <w:pStyle w:val="SDSTextHeading2"/>
        <w:rPr>
          <w:noProof w:val="0"/>
          <w:color w:val="auto"/>
          <w:lang w:val="en-GB"/>
        </w:rPr>
      </w:pPr>
      <w:r w:rsidRPr="0069446B" w:rsidR="00DD1AEA">
        <w:rPr>
          <w:noProof w:val="0"/>
          <w:color w:val="auto"/>
          <w:lang w:val="en-GB"/>
        </w:rPr>
        <w:t xml:space="preserve">5.1. </w:t>
      </w:r>
      <w:r w:rsidRPr="0069446B" w:rsidR="00FA7F7F">
        <w:rPr>
          <w:noProof/>
          <w:color w:val="auto"/>
          <w:lang w:val="en-GB"/>
        </w:rPr>
        <w:t>Löschmittel</w:t>
      </w:r>
    </w:p>
    <w:tbl>
      <w:tblPr>
        <w:tblStyle w:val="SDSTableWithoutBorders"/>
        <w:tblW w:w="0" w:type="auto"/>
        <w:tblLayout w:type="fixed"/>
        <w:tblLook w:val="04A0"/>
      </w:tblPr>
      <w:tblGrid>
        <w:gridCol w:w="3686"/>
        <w:gridCol w:w="284"/>
        <w:gridCol w:w="6521"/>
      </w:tblGrid>
      <w:tr w14:paraId="42D27B13"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9F2C0BE" w14:textId="649703D1">
            <w:pPr>
              <w:pStyle w:val="SDSTableTextNormal"/>
              <w:rPr>
                <w:noProof w:val="0"/>
              </w:rPr>
            </w:pPr>
            <w:r w:rsidRPr="0069446B" w:rsidR="00FA7F7F">
              <w:rPr>
                <w:noProof/>
              </w:rPr>
              <w:t>Geeignete Löschmittel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0D8E47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BC22A02" w14:textId="756C3A9F">
            <w:pPr>
              <w:pStyle w:val="SDSTableTextNormal"/>
              <w:rPr>
                <w:noProof w:val="0"/>
              </w:rPr>
            </w:pPr>
            <w:r w:rsidRPr="0069446B" w:rsidR="00FA7F7F">
              <w:rPr>
                <w:noProof/>
              </w:rPr>
              <w:t>Wassersprühstrahl. Trockenlöschpulver. Schaum.</w:t>
            </w:r>
          </w:p>
        </w:tc>
      </w:tr>
      <w:tr w14:paraId="2DFDD038"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FC85468" w14:textId="6563BEB7">
            <w:pPr>
              <w:pStyle w:val="SDSTableTextNormal"/>
              <w:rPr>
                <w:noProof w:val="0"/>
              </w:rPr>
            </w:pPr>
            <w:r w:rsidRPr="0069446B" w:rsidR="00FA7F7F">
              <w:rPr>
                <w:noProof/>
              </w:rPr>
              <w:t>Ungeeignete Löschmittel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35ADEB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01EF084" w14:textId="1BCC9F1D">
            <w:pPr>
              <w:pStyle w:val="SDSTableTextNormal"/>
              <w:rPr>
                <w:noProof w:val="0"/>
              </w:rPr>
            </w:pPr>
            <w:r w:rsidRPr="0069446B" w:rsidR="00FA7F7F">
              <w:rPr>
                <w:noProof/>
              </w:rPr>
              <w:t>Keinen starken Wasserstrahl benutzen.</w:t>
            </w:r>
          </w:p>
        </w:tc>
      </w:tr>
    </w:tbl>
    <w:p w:rsidR="00827634" w:rsidRPr="0069446B" w:rsidP="00E62D88" w14:paraId="47AF748E" w14:textId="6DDA154D">
      <w:pPr>
        <w:pStyle w:val="SDSTextHeading2"/>
        <w:rPr>
          <w:noProof w:val="0"/>
          <w:color w:val="auto"/>
          <w:lang w:val="en-GB"/>
        </w:rPr>
      </w:pPr>
      <w:r w:rsidRPr="0069446B" w:rsidR="00DD1AEA">
        <w:rPr>
          <w:noProof w:val="0"/>
          <w:color w:val="auto"/>
          <w:lang w:val="en-GB"/>
        </w:rPr>
        <w:t xml:space="preserve">5.2. </w:t>
      </w:r>
      <w:r w:rsidRPr="0069446B" w:rsidR="00BD5FB4">
        <w:rPr>
          <w:noProof/>
          <w:color w:val="auto"/>
          <w:lang w:val="en-GB"/>
        </w:rPr>
        <w:t>Besondere vom Stoff oder Gemisch ausgehende Gefahren</w:t>
      </w:r>
    </w:p>
    <w:tbl>
      <w:tblPr>
        <w:tblStyle w:val="SDSTableWithoutBorders"/>
        <w:tblW w:w="0" w:type="auto"/>
        <w:tblLayout w:type="fixed"/>
        <w:tblLook w:val="04A0"/>
      </w:tblPr>
      <w:tblGrid>
        <w:gridCol w:w="3686"/>
        <w:gridCol w:w="284"/>
        <w:gridCol w:w="6521"/>
      </w:tblGrid>
      <w:tr w14:paraId="33B6D8A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7A397AD" w14:textId="078ACB8D">
            <w:pPr>
              <w:pStyle w:val="SDSTableTextNormal"/>
              <w:rPr>
                <w:noProof w:val="0"/>
              </w:rPr>
            </w:pPr>
            <w:r w:rsidRPr="0069446B" w:rsidR="00FA7F7F">
              <w:rPr>
                <w:noProof/>
              </w:rPr>
              <w:t>Brandgefahr</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9FEC4E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DD4B1D4" w14:textId="4EB3654A">
            <w:pPr>
              <w:pStyle w:val="SDSTableTextNormal"/>
              <w:rPr>
                <w:noProof w:val="0"/>
              </w:rPr>
            </w:pPr>
            <w:r w:rsidRPr="0069446B" w:rsidR="00FA7F7F">
              <w:rPr>
                <w:noProof/>
              </w:rPr>
              <w:t>Keine Brandgefahr.</w:t>
            </w:r>
          </w:p>
        </w:tc>
      </w:tr>
      <w:tr w14:paraId="41989B07"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8A32357" w14:textId="575AD9D3">
            <w:pPr>
              <w:pStyle w:val="SDSTableTextNormal"/>
              <w:rPr>
                <w:noProof w:val="0"/>
              </w:rPr>
            </w:pPr>
            <w:r w:rsidRPr="0069446B" w:rsidR="00FA7F7F">
              <w:rPr>
                <w:noProof/>
              </w:rPr>
              <w:t>Explosionsgefahr</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58F86C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1E33BAF9" w14:textId="45E29249">
            <w:pPr>
              <w:pStyle w:val="SDSTableTextNormal"/>
              <w:rPr>
                <w:noProof w:val="0"/>
              </w:rPr>
            </w:pPr>
            <w:r w:rsidRPr="0069446B" w:rsidR="00FA7F7F">
              <w:rPr>
                <w:noProof/>
              </w:rPr>
              <w:t>Keine direkte Explosionsgefahr.</w:t>
            </w:r>
          </w:p>
        </w:tc>
      </w:tr>
      <w:tr w14:paraId="68DC5BF2"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8560CFA" w14:textId="756D1887">
            <w:pPr>
              <w:pStyle w:val="SDSTableTextNormal"/>
              <w:rPr>
                <w:noProof w:val="0"/>
              </w:rPr>
            </w:pPr>
            <w:r w:rsidRPr="0069446B" w:rsidR="00FA7F7F">
              <w:rPr>
                <w:noProof/>
              </w:rPr>
              <w:t>Gefährliche Zerfallsprodukte im Brandfall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83CC70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EAC739E" w14:textId="0C7E8CEF">
            <w:pPr>
              <w:pStyle w:val="SDSTableTextNormal"/>
              <w:rPr>
                <w:noProof w:val="0"/>
              </w:rPr>
            </w:pPr>
            <w:r w:rsidRPr="0069446B" w:rsidR="00FA7F7F">
              <w:rPr>
                <w:noProof/>
              </w:rPr>
              <w:t>Mögliche Freisetzung giftiger Rauchgase.</w:t>
            </w:r>
          </w:p>
        </w:tc>
      </w:tr>
    </w:tbl>
    <w:p w:rsidR="00827634" w:rsidRPr="0069446B" w:rsidP="00E62D88" w14:paraId="356F7581" w14:textId="2AE0187D">
      <w:pPr>
        <w:pStyle w:val="SDSTextHeading2"/>
        <w:rPr>
          <w:noProof w:val="0"/>
          <w:color w:val="auto"/>
          <w:lang w:val="en-GB"/>
        </w:rPr>
      </w:pPr>
      <w:r w:rsidRPr="0069446B" w:rsidR="00DD1AEA">
        <w:rPr>
          <w:noProof w:val="0"/>
          <w:color w:val="auto"/>
          <w:lang w:val="en-GB"/>
        </w:rPr>
        <w:t xml:space="preserve">5.3. </w:t>
      </w:r>
      <w:r w:rsidRPr="0069446B" w:rsidR="00FA7F7F">
        <w:rPr>
          <w:noProof/>
          <w:color w:val="auto"/>
          <w:lang w:val="en-GB"/>
        </w:rPr>
        <w:t>Hinweise für die Brandbekämpfung</w:t>
      </w:r>
    </w:p>
    <w:tbl>
      <w:tblPr>
        <w:tblStyle w:val="SDSTableWithoutBorders"/>
        <w:tblW w:w="0" w:type="auto"/>
        <w:tblLayout w:type="fixed"/>
        <w:tblLook w:val="04A0"/>
      </w:tblPr>
      <w:tblGrid>
        <w:gridCol w:w="3686"/>
        <w:gridCol w:w="284"/>
        <w:gridCol w:w="6521"/>
      </w:tblGrid>
      <w:tr w14:paraId="21706C3E"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9580FA3" w14:textId="07C289FE">
            <w:pPr>
              <w:pStyle w:val="SDSTableTextNormal"/>
              <w:rPr>
                <w:noProof w:val="0"/>
              </w:rPr>
            </w:pPr>
            <w:r w:rsidRPr="0069446B" w:rsidR="00FA7F7F">
              <w:rPr>
                <w:noProof/>
              </w:rPr>
              <w:t>Löschanweisungen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25CB70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9E781EE" w14:textId="0E0A5A29">
            <w:pPr>
              <w:pStyle w:val="SDSTableTextNormal"/>
              <w:rPr>
                <w:noProof w:val="0"/>
              </w:rPr>
            </w:pPr>
            <w:r w:rsidRPr="0069446B">
              <w:rPr>
                <w:noProof/>
              </w:rPr>
              <w:t>Feuer von einem geschützten Platz in sicherer Entfernung bekämpfen. Brandabschnitt nicht ohne ausreichende Schutzausrüstung, einschließlich Atemschutz betreten.</w:t>
            </w:r>
          </w:p>
        </w:tc>
      </w:tr>
      <w:tr w14:paraId="74176D4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0F545C3" w14:textId="302B09F8">
            <w:pPr>
              <w:pStyle w:val="SDSTableTextNormal"/>
              <w:rPr>
                <w:noProof w:val="0"/>
              </w:rPr>
            </w:pPr>
            <w:r w:rsidRPr="0069446B" w:rsidR="00FA7F7F">
              <w:rPr>
                <w:noProof/>
              </w:rPr>
              <w:t>Schutz bei der Brandbekämpfung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C822F5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96007C8" w14:textId="24C1EA0D">
            <w:pPr>
              <w:pStyle w:val="SDSTableTextNormal"/>
              <w:rPr>
                <w:noProof w:val="0"/>
              </w:rPr>
            </w:pPr>
            <w:r w:rsidRPr="0069446B">
              <w:rPr>
                <w:noProof/>
              </w:rPr>
              <w:t>Nicht versuchen ohne geeignete Schutzausrüstung tätig zu werden. Umgebungsluft-unabhängiges Atemschutzgerät. Vollständige Schutzkleidung.</w:t>
            </w:r>
          </w:p>
        </w:tc>
      </w:tr>
    </w:tbl>
    <w:p w:rsidR="00827634" w:rsidRPr="0069446B" w:rsidP="007E06A5" w14:paraId="4E97F74A" w14:textId="14132991">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6</w:t>
      </w:r>
      <w:r w:rsidRPr="0069446B">
        <w:rPr>
          <w:noProof w:val="0"/>
          <w:color w:val="auto"/>
          <w:lang w:val="en-GB"/>
        </w:rPr>
        <w:t xml:space="preserve">: </w:t>
      </w:r>
      <w:r w:rsidRPr="0069446B" w:rsidR="00FA7F7F">
        <w:rPr>
          <w:noProof/>
          <w:color w:val="auto"/>
          <w:lang w:val="en-GB"/>
        </w:rPr>
        <w:t>Maßnahmen bei unbeabsichtigter Freisetzung</w:t>
      </w:r>
    </w:p>
    <w:p w:rsidR="00827634" w:rsidRPr="0069446B" w:rsidP="00E62D88" w14:paraId="36F6BDB5" w14:textId="36068907">
      <w:pPr>
        <w:pStyle w:val="SDSTextHeading2"/>
        <w:rPr>
          <w:noProof w:val="0"/>
          <w:color w:val="auto"/>
          <w:lang w:val="en-GB"/>
        </w:rPr>
      </w:pPr>
      <w:r w:rsidRPr="0069446B" w:rsidR="00DD1AEA">
        <w:rPr>
          <w:noProof w:val="0"/>
          <w:color w:val="auto"/>
          <w:lang w:val="en-GB"/>
        </w:rPr>
        <w:t xml:space="preserve">6.1. </w:t>
      </w:r>
      <w:r w:rsidRPr="0069446B" w:rsidR="00A55330">
        <w:rPr>
          <w:noProof/>
          <w:color w:val="auto"/>
          <w:lang w:val="en-GB"/>
        </w:rPr>
        <w:t>Personenbezogene Vorsichtsmaßnahmen, Schutzausrüstungen und in Notfällen anzuwendende Verfahren</w:t>
      </w:r>
    </w:p>
    <w:tbl>
      <w:tblPr>
        <w:tblStyle w:val="SDSTableWithoutBorders"/>
        <w:tblW w:w="0" w:type="auto"/>
        <w:tblLayout w:type="fixed"/>
        <w:tblLook w:val="04A0"/>
      </w:tblPr>
      <w:tblGrid>
        <w:gridCol w:w="3686"/>
        <w:gridCol w:w="284"/>
        <w:gridCol w:w="6521"/>
      </w:tblGrid>
      <w:tr w14:paraId="2137D84B"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2D88AD7" w14:textId="012C4211">
            <w:pPr>
              <w:pStyle w:val="SDSTableTextNormal"/>
              <w:rPr>
                <w:noProof w:val="0"/>
              </w:rPr>
            </w:pPr>
            <w:r w:rsidRPr="0069446B" w:rsidR="00FA7F7F">
              <w:rPr>
                <w:noProof/>
              </w:rPr>
              <w:t>Allgemeine Maßnahmen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38533BE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C2D4EE0" w14:textId="286CA080">
            <w:pPr>
              <w:pStyle w:val="SDSTableTextNormal"/>
              <w:rPr>
                <w:noProof w:val="0"/>
              </w:rPr>
            </w:pPr>
            <w:r w:rsidRPr="0069446B">
              <w:rPr>
                <w:noProof/>
              </w:rPr>
              <w:t>Falls das Produkt in die Kanalisation oder öffentliche Gewässer gelangt, sind die Behörden zu benachrichtigen. Verschüttete Mengen aufnehmen, um Materialschäden zu vermeiden.</w:t>
            </w:r>
          </w:p>
        </w:tc>
      </w:tr>
    </w:tbl>
    <w:p w:rsidR="001479F7" w:rsidRPr="0069446B" w:rsidP="000649B9" w14:paraId="07EC380A" w14:textId="787FC9C8">
      <w:pPr>
        <w:pStyle w:val="SDSTextHeading3"/>
        <w:outlineLvl w:val="1"/>
        <w:rPr>
          <w:noProof w:val="0"/>
          <w:color w:val="auto"/>
          <w:lang w:val="en-US"/>
        </w:rPr>
      </w:pPr>
      <w:r w:rsidRPr="0069446B" w:rsidR="00FA7F7F">
        <w:rPr>
          <w:noProof/>
          <w:color w:val="auto"/>
          <w:lang w:val="en-US"/>
        </w:rPr>
        <w:t>Nicht für Notfälle geschultes Personal</w:t>
      </w:r>
    </w:p>
    <w:tbl>
      <w:tblPr>
        <w:tblStyle w:val="SDSTableWithoutBorders"/>
        <w:tblW w:w="0" w:type="auto"/>
        <w:tblLayout w:type="fixed"/>
        <w:tblLook w:val="04A0"/>
      </w:tblPr>
      <w:tblGrid>
        <w:gridCol w:w="3686"/>
        <w:gridCol w:w="284"/>
        <w:gridCol w:w="6521"/>
      </w:tblGrid>
      <w:tr w14:paraId="3F111364" w14:textId="77777777" w:rsidTr="00D454E0">
        <w:tblPrEx>
          <w:tblW w:w="0" w:type="auto"/>
          <w:tblLayout w:type="fixed"/>
          <w:tblLook w:val="04A0"/>
        </w:tblPrEx>
        <w:tc>
          <w:tcPr>
            <w:tcW w:w="3656" w:type="dxa"/>
            <w:tcBorders>
              <w:top w:val="none" w:sz="0" w:space="0" w:color="000000"/>
              <w:left w:val="none" w:sz="0" w:space="0" w:color="000000"/>
              <w:bottom w:val="none" w:sz="0" w:space="0" w:color="000000"/>
              <w:right w:val="none" w:sz="0" w:space="0" w:color="000000"/>
            </w:tcBorders>
          </w:tcPr>
          <w:p w:rsidR="00827634" w:rsidRPr="0069446B" w:rsidP="009B0F88" w14:paraId="45A2E22B" w14:textId="68B3D226">
            <w:pPr>
              <w:pStyle w:val="SDSTableTextNormal"/>
              <w:rPr>
                <w:noProof w:val="0"/>
                <w:lang w:val="fr-BE"/>
              </w:rPr>
            </w:pPr>
            <w:r w:rsidRPr="0069446B" w:rsidR="00FA7F7F">
              <w:rPr>
                <w:noProof/>
                <w:lang w:val="fr-BE"/>
              </w:rPr>
              <w:t>Schutzausrüstung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4CB5B4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8794320" w14:textId="6436063B">
            <w:pPr>
              <w:pStyle w:val="SDSTableTextNormal"/>
              <w:rPr>
                <w:noProof w:val="0"/>
                <w:lang w:val="fr-BE"/>
              </w:rPr>
            </w:pPr>
            <w:r w:rsidRPr="0069446B" w:rsidR="00FA7F7F">
              <w:rPr>
                <w:noProof/>
                <w:lang w:val="fr-BE"/>
              </w:rPr>
              <w:t>Empfohlene Personenschutzausrüstung tragen.</w:t>
            </w:r>
          </w:p>
        </w:tc>
      </w:tr>
      <w:tr w14:paraId="5167BBC3"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D21CB55" w14:textId="65A26CCA">
            <w:pPr>
              <w:pStyle w:val="SDSTableTextNormal"/>
              <w:rPr>
                <w:noProof w:val="0"/>
                <w:lang w:val="fr-BE"/>
              </w:rPr>
            </w:pPr>
            <w:r w:rsidRPr="0069446B" w:rsidR="00FA7F7F">
              <w:rPr>
                <w:noProof/>
                <w:lang w:val="fr-BE"/>
              </w:rPr>
              <w:t>Notfallmaßnahmen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48233D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20BFFF8" w14:textId="0C7F7847">
            <w:pPr>
              <w:pStyle w:val="SDSTableTextNormal"/>
              <w:rPr>
                <w:noProof w:val="0"/>
                <w:lang w:val="fr-BE"/>
              </w:rPr>
            </w:pPr>
            <w:r w:rsidRPr="0069446B" w:rsidR="00FA7F7F">
              <w:rPr>
                <w:noProof/>
                <w:lang w:val="fr-BE"/>
              </w:rPr>
              <w:t>Verunreinigten Bereich lüften.</w:t>
            </w:r>
          </w:p>
        </w:tc>
      </w:tr>
    </w:tbl>
    <w:p w:rsidR="00B077C8" w:rsidRPr="0069446B" w:rsidP="00B077C8" w14:paraId="52593E1F" w14:textId="1932D57C">
      <w:pPr>
        <w:pStyle w:val="SDSTextHeading3"/>
        <w:rPr>
          <w:noProof w:val="0"/>
          <w:color w:val="auto"/>
        </w:rPr>
      </w:pPr>
      <w:r w:rsidRPr="0069446B" w:rsidR="00FA7F7F">
        <w:rPr>
          <w:noProof/>
          <w:color w:val="auto"/>
        </w:rPr>
        <w:t>Einsatzkräfte</w:t>
      </w:r>
    </w:p>
    <w:tbl>
      <w:tblPr>
        <w:tblStyle w:val="SDSTableWithoutBorders"/>
        <w:tblW w:w="0" w:type="auto"/>
        <w:tblLayout w:type="fixed"/>
        <w:tblLook w:val="04A0"/>
      </w:tblPr>
      <w:tblGrid>
        <w:gridCol w:w="3686"/>
        <w:gridCol w:w="284"/>
        <w:gridCol w:w="6521"/>
      </w:tblGrid>
      <w:tr w14:paraId="49B4384E"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522075" w14:paraId="4F1CA187" w14:textId="43DF7E7A">
            <w:pPr>
              <w:pStyle w:val="SDSTableTextNormal"/>
              <w:rPr>
                <w:noProof w:val="0"/>
                <w:lang w:val="fr-BE"/>
              </w:rPr>
            </w:pPr>
            <w:r w:rsidRPr="0069446B" w:rsidR="00FA7F7F">
              <w:rPr>
                <w:noProof/>
                <w:lang w:val="fr-BE"/>
              </w:rPr>
              <w:t>Schutzausrüstung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86D913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522075" w14:paraId="3E687DF0" w14:textId="6BAB6CB9">
            <w:pPr>
              <w:pStyle w:val="SDSTableTextNormal"/>
              <w:rPr>
                <w:noProof w:val="0"/>
                <w:lang w:val="fr-BE"/>
              </w:rPr>
            </w:pPr>
            <w:r w:rsidRPr="0069446B">
              <w:rPr>
                <w:noProof/>
                <w:lang w:val="fr-BE"/>
              </w:rPr>
              <w:t>Nicht versuchen ohne geeignete Schutzausrüstung tätig zu werden. Weitere Angaben: siehe Abschnitt 8 "Begrenzung und Überwachung der Exposition/Persönliche Schutzausrüstung".</w:t>
            </w:r>
          </w:p>
        </w:tc>
      </w:tr>
      <w:tr w14:paraId="23BD25EE"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522075" w14:paraId="21E0D331" w14:textId="07FAE8B8">
            <w:pPr>
              <w:pStyle w:val="SDSTableTextNormal"/>
              <w:rPr>
                <w:noProof w:val="0"/>
                <w:lang w:val="fr-BE"/>
              </w:rPr>
            </w:pPr>
            <w:r w:rsidRPr="0069446B" w:rsidR="00FA7F7F">
              <w:rPr>
                <w:noProof/>
                <w:lang w:val="fr-BE"/>
              </w:rPr>
              <w:t>Notfallmaßnahmen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912C3E2"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522075" w14:paraId="6FF1A112" w14:textId="4D245E98">
            <w:pPr>
              <w:pStyle w:val="SDSTableTextNormal"/>
              <w:rPr>
                <w:noProof w:val="0"/>
                <w:lang w:val="fr-BE"/>
              </w:rPr>
            </w:pPr>
            <w:r w:rsidRPr="0069446B" w:rsidR="00FA7F7F">
              <w:rPr>
                <w:noProof/>
                <w:lang w:val="fr-BE"/>
              </w:rPr>
              <w:t>Unbeteiligte Personen evakuieren.</w:t>
            </w:r>
          </w:p>
        </w:tc>
      </w:tr>
    </w:tbl>
    <w:p w:rsidR="00827634" w:rsidRPr="0069446B" w:rsidP="00E62D88" w14:paraId="78581F60" w14:textId="5E4A0C55">
      <w:pPr>
        <w:pStyle w:val="SDSTextHeading2"/>
        <w:rPr>
          <w:noProof w:val="0"/>
          <w:color w:val="auto"/>
          <w:lang w:val="en-GB"/>
        </w:rPr>
      </w:pPr>
      <w:r w:rsidRPr="0069446B" w:rsidR="00DD1AEA">
        <w:rPr>
          <w:noProof w:val="0"/>
          <w:color w:val="auto"/>
          <w:lang w:val="en-GB"/>
        </w:rPr>
        <w:t xml:space="preserve">6.2. </w:t>
      </w:r>
      <w:r w:rsidRPr="0069446B" w:rsidR="00FA7F7F">
        <w:rPr>
          <w:noProof/>
          <w:color w:val="auto"/>
          <w:lang w:val="en-GB"/>
        </w:rPr>
        <w:t>Umweltschutzmaßnahmen</w:t>
      </w:r>
    </w:p>
    <w:p w:rsidR="00827634" w:rsidRPr="0069446B" w:rsidP="009E5102" w14:paraId="2E6F858E" w14:textId="1933F2AA">
      <w:pPr>
        <w:pStyle w:val="SDSTextNormal"/>
      </w:pPr>
      <w:r w:rsidRPr="0069446B">
        <w:rPr>
          <w:noProof/>
        </w:rPr>
        <w:t>Freisetzung in die Umwelt vermeiden.</w:t>
      </w:r>
    </w:p>
    <w:p w:rsidR="00827634" w:rsidRPr="0069446B" w:rsidP="00E62D88" w14:paraId="08752776" w14:textId="511D1A92">
      <w:pPr>
        <w:pStyle w:val="SDSTextHeading2"/>
        <w:rPr>
          <w:noProof w:val="0"/>
          <w:color w:val="auto"/>
          <w:lang w:val="en-GB"/>
        </w:rPr>
      </w:pPr>
      <w:r w:rsidRPr="0069446B" w:rsidR="00DD1AEA">
        <w:rPr>
          <w:noProof w:val="0"/>
          <w:color w:val="auto"/>
          <w:lang w:val="en-GB"/>
        </w:rPr>
        <w:t xml:space="preserve">6.3. </w:t>
      </w:r>
      <w:r w:rsidRPr="0069446B" w:rsidR="00BD5FB4">
        <w:rPr>
          <w:noProof/>
          <w:color w:val="auto"/>
          <w:lang w:val="en-GB"/>
        </w:rPr>
        <w:t>Methoden und Material für Rückhaltung und Reinigung</w:t>
      </w:r>
    </w:p>
    <w:tbl>
      <w:tblPr>
        <w:tblStyle w:val="SDSTableWithoutBorders"/>
        <w:tblW w:w="0" w:type="auto"/>
        <w:tblLayout w:type="fixed"/>
        <w:tblLook w:val="04A0"/>
      </w:tblPr>
      <w:tblGrid>
        <w:gridCol w:w="3686"/>
        <w:gridCol w:w="284"/>
        <w:gridCol w:w="6521"/>
      </w:tblGrid>
      <w:tr w14:paraId="0D2C442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2735AC5" w14:textId="50F21AE5">
            <w:pPr>
              <w:pStyle w:val="SDSTableTextNormal"/>
              <w:rPr>
                <w:noProof w:val="0"/>
                <w:lang w:val="fr-BE"/>
              </w:rPr>
            </w:pPr>
            <w:r w:rsidRPr="0069446B" w:rsidR="00FA7F7F">
              <w:rPr>
                <w:noProof/>
                <w:lang w:val="fr-BE"/>
              </w:rPr>
              <w:t>Zur Rückhaltung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E6E151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02B6E1E" w14:textId="74A3A90D">
            <w:pPr>
              <w:pStyle w:val="SDSTableTextNormal"/>
              <w:rPr>
                <w:noProof w:val="0"/>
                <w:lang w:val="fr-BE"/>
              </w:rPr>
            </w:pPr>
            <w:r w:rsidRPr="0069446B">
              <w:rPr>
                <w:noProof/>
                <w:lang w:val="fr-BE"/>
              </w:rPr>
              <w:t>Schaufeln Sie das Material mit einer sauberen Schaufel in einen trockenen Behälter, ohne es zu komprimieren.</w:t>
            </w:r>
          </w:p>
        </w:tc>
      </w:tr>
      <w:tr w14:paraId="7CB802F8"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6402C90" w14:textId="787EAD0A">
            <w:pPr>
              <w:pStyle w:val="SDSTableTextNormal"/>
              <w:rPr>
                <w:noProof w:val="0"/>
              </w:rPr>
            </w:pPr>
            <w:r w:rsidRPr="0069446B" w:rsidR="00FA7F7F">
              <w:rPr>
                <w:noProof/>
              </w:rPr>
              <w:t>Reinigungsverfahren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6FA95B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64D40B4" w14:textId="0AD8858D">
            <w:pPr>
              <w:pStyle w:val="SDSTableTextNormal"/>
              <w:rPr>
                <w:noProof w:val="0"/>
                <w:lang w:val="fr-BE"/>
              </w:rPr>
            </w:pPr>
            <w:r w:rsidRPr="0069446B" w:rsidR="00FA7F7F">
              <w:rPr>
                <w:noProof/>
                <w:lang w:val="fr-BE"/>
              </w:rPr>
              <w:t>Das Produkt mechanisch aufnehmen.</w:t>
            </w:r>
          </w:p>
        </w:tc>
      </w:tr>
      <w:tr w14:paraId="5F2899AF"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A56CC2B" w14:textId="58E8FE4A">
            <w:pPr>
              <w:pStyle w:val="SDSTableTextNormal"/>
              <w:rPr>
                <w:noProof w:val="0"/>
              </w:rPr>
            </w:pPr>
            <w:r w:rsidRPr="0069446B" w:rsidR="00FA7F7F">
              <w:rPr>
                <w:noProof/>
              </w:rPr>
              <w:t>Sonstige Angaben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EE3730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6BF979F" w14:textId="298E388B">
            <w:pPr>
              <w:pStyle w:val="SDSTableTextNormal"/>
              <w:rPr>
                <w:noProof w:val="0"/>
              </w:rPr>
            </w:pPr>
            <w:r w:rsidRPr="0069446B">
              <w:rPr>
                <w:noProof/>
              </w:rPr>
              <w:t>Stoffe oder Restmengen in fester Form einer zugelassenen Anlage zuführen.</w:t>
            </w:r>
          </w:p>
        </w:tc>
      </w:tr>
    </w:tbl>
    <w:p w:rsidR="00827634" w:rsidRPr="0069446B" w:rsidP="00E62D88" w14:paraId="1D1DCEDD" w14:textId="3B19A3D2">
      <w:pPr>
        <w:pStyle w:val="SDSTextHeading2"/>
        <w:rPr>
          <w:noProof w:val="0"/>
          <w:color w:val="auto"/>
          <w:lang w:val="en-GB"/>
        </w:rPr>
      </w:pPr>
      <w:r w:rsidRPr="0069446B" w:rsidR="00DD1AEA">
        <w:rPr>
          <w:noProof w:val="0"/>
          <w:color w:val="auto"/>
          <w:lang w:val="en-GB"/>
        </w:rPr>
        <w:t xml:space="preserve">6.4. </w:t>
      </w:r>
      <w:r w:rsidRPr="0069446B" w:rsidR="00FA7F7F">
        <w:rPr>
          <w:noProof/>
          <w:color w:val="auto"/>
          <w:lang w:val="en-GB"/>
        </w:rPr>
        <w:t>Verweis auf andere Abschnitte</w:t>
      </w:r>
    </w:p>
    <w:p w:rsidR="00827634" w:rsidRPr="0069446B" w:rsidP="009E5102" w14:paraId="56E19A8E" w14:textId="133794D7">
      <w:pPr>
        <w:pStyle w:val="SDSTextNormal"/>
        <w:rPr>
          <w:lang w:val="fr-BE"/>
        </w:rPr>
      </w:pPr>
      <w:r w:rsidRPr="0069446B" w:rsidR="00FA7F7F">
        <w:rPr>
          <w:noProof/>
          <w:lang w:val="fr-BE"/>
        </w:rPr>
        <w:t>Weitere Angaben siehe Abschnitt 13.</w:t>
      </w:r>
    </w:p>
    <w:p w:rsidR="00827634" w:rsidRPr="0069446B" w:rsidP="00AA1F7B" w14:paraId="3442A280" w14:textId="248CA190">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7</w:t>
      </w:r>
      <w:r w:rsidRPr="0069446B">
        <w:rPr>
          <w:noProof w:val="0"/>
          <w:color w:val="auto"/>
          <w:lang w:val="en-GB"/>
        </w:rPr>
        <w:t xml:space="preserve">: </w:t>
      </w:r>
      <w:r w:rsidRPr="0069446B" w:rsidR="00FA7F7F">
        <w:rPr>
          <w:noProof/>
          <w:color w:val="auto"/>
          <w:lang w:val="en-GB"/>
        </w:rPr>
        <w:t>Handhabung und Lagerung</w:t>
      </w:r>
    </w:p>
    <w:p w:rsidR="00827634" w:rsidRPr="0069446B" w:rsidP="00E62D88" w14:paraId="7B60EA81" w14:textId="72360C1E">
      <w:pPr>
        <w:pStyle w:val="SDSTextHeading2"/>
        <w:rPr>
          <w:noProof w:val="0"/>
          <w:color w:val="auto"/>
          <w:lang w:val="en-GB"/>
        </w:rPr>
      </w:pPr>
      <w:r w:rsidRPr="0069446B" w:rsidR="00DD1AEA">
        <w:rPr>
          <w:noProof w:val="0"/>
          <w:color w:val="auto"/>
          <w:lang w:val="en-GB"/>
        </w:rPr>
        <w:t xml:space="preserve">7.1. </w:t>
      </w:r>
      <w:r w:rsidRPr="0069446B" w:rsidR="00FA7F7F">
        <w:rPr>
          <w:noProof/>
          <w:color w:val="auto"/>
          <w:lang w:val="en-GB"/>
        </w:rPr>
        <w:t>Schutzmaßnahmen zur sicheren Handhabung</w:t>
      </w:r>
    </w:p>
    <w:tbl>
      <w:tblPr>
        <w:tblStyle w:val="SDSTableWithoutBorders"/>
        <w:tblW w:w="0" w:type="auto"/>
        <w:tblLayout w:type="fixed"/>
        <w:tblLook w:val="04A0"/>
      </w:tblPr>
      <w:tblGrid>
        <w:gridCol w:w="3686"/>
        <w:gridCol w:w="284"/>
        <w:gridCol w:w="6521"/>
      </w:tblGrid>
      <w:tr w14:paraId="013E30A2"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1E49457" w14:textId="3A98065B">
            <w:pPr>
              <w:pStyle w:val="SDSTableTextNormal"/>
              <w:rPr>
                <w:noProof w:val="0"/>
              </w:rPr>
            </w:pPr>
            <w:r w:rsidRPr="0069446B" w:rsidR="00FA7F7F">
              <w:rPr>
                <w:noProof/>
              </w:rPr>
              <w:t>Zusätzliche Gefahren beim Verarbeiten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91BA54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4A035D6" w14:textId="4ABF04CE">
            <w:pPr>
              <w:pStyle w:val="SDSTableTextNormal"/>
              <w:rPr>
                <w:noProof w:val="0"/>
              </w:rPr>
            </w:pPr>
            <w:r w:rsidRPr="0069446B">
              <w:rPr>
                <w:noProof/>
              </w:rPr>
              <w:t>Bei üblichen Gebrauchsbedingungen keine nennenswerte Gefährdung zu erwarten.</w:t>
            </w:r>
          </w:p>
        </w:tc>
      </w:tr>
      <w:tr w14:paraId="64CBE17B"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9DC5AD1" w14:textId="410CA560">
            <w:pPr>
              <w:pStyle w:val="SDSTableTextNormal"/>
              <w:rPr>
                <w:noProof w:val="0"/>
              </w:rPr>
            </w:pPr>
            <w:r w:rsidRPr="0069446B" w:rsidR="00FA7F7F">
              <w:rPr>
                <w:noProof/>
              </w:rPr>
              <w:t>Schutzmaßnahmen zur sicheren Handhabung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594E4F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C2078EC" w14:textId="4D03B1DC">
            <w:pPr>
              <w:pStyle w:val="SDSTableTextNormal"/>
              <w:rPr>
                <w:noProof w:val="0"/>
              </w:rPr>
            </w:pPr>
            <w:r w:rsidRPr="0069446B">
              <w:rPr>
                <w:noProof/>
              </w:rPr>
              <w:t>Für eine gute Belüftung des Arbeitsplatzes sorgen. Persönliche Schutzausrüstung tragen.</w:t>
            </w:r>
          </w:p>
        </w:tc>
      </w:tr>
      <w:tr w14:paraId="7F31E18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ADD8ABC" w14:textId="5EC65891">
            <w:pPr>
              <w:pStyle w:val="SDSTableTextNormal"/>
              <w:rPr>
                <w:noProof w:val="0"/>
              </w:rPr>
            </w:pPr>
            <w:r w:rsidRPr="0069446B" w:rsidR="00FA7F7F">
              <w:rPr>
                <w:noProof/>
              </w:rPr>
              <w:t>Hygienemaßnahmen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020228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BD90215" w14:textId="152265F0">
            <w:pPr>
              <w:pStyle w:val="SDSTableTextNormal"/>
              <w:rPr>
                <w:noProof w:val="0"/>
              </w:rPr>
            </w:pPr>
            <w:r w:rsidRPr="0069446B">
              <w:rPr>
                <w:noProof/>
              </w:rPr>
              <w:t>Bei Gebrauch nicht essen, trinken oder rauchen. Nach Handhabung des Produkts immer die Hände waschen.</w:t>
            </w:r>
          </w:p>
        </w:tc>
      </w:tr>
    </w:tbl>
    <w:p w:rsidR="00827634" w:rsidRPr="0069446B" w:rsidP="00E62D88" w14:paraId="19A3F6D8" w14:textId="551598C7">
      <w:pPr>
        <w:pStyle w:val="SDSTextHeading2"/>
        <w:rPr>
          <w:noProof w:val="0"/>
          <w:color w:val="auto"/>
          <w:lang w:val="en-GB"/>
        </w:rPr>
      </w:pPr>
      <w:r w:rsidRPr="0069446B" w:rsidR="00DD1AEA">
        <w:rPr>
          <w:noProof w:val="0"/>
          <w:color w:val="auto"/>
          <w:lang w:val="en-GB"/>
        </w:rPr>
        <w:t xml:space="preserve">7.2. </w:t>
      </w:r>
      <w:r w:rsidRPr="0069446B" w:rsidR="00BD5FB4">
        <w:rPr>
          <w:noProof/>
          <w:color w:val="auto"/>
          <w:lang w:val="en-GB"/>
        </w:rPr>
        <w:t>Bedingungen zur sicheren Lagerung unter Berücksichtigung von Unverträglichkeiten</w:t>
      </w:r>
    </w:p>
    <w:tbl>
      <w:tblPr>
        <w:tblStyle w:val="SDSTableWithoutBorders"/>
        <w:tblW w:w="10491" w:type="dxa"/>
        <w:tblLayout w:type="fixed"/>
        <w:tblLook w:val="04A0"/>
      </w:tblPr>
      <w:tblGrid>
        <w:gridCol w:w="3686"/>
        <w:gridCol w:w="284"/>
        <w:gridCol w:w="6521"/>
      </w:tblGrid>
      <w:tr w14:paraId="0AF92EC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630A8E6" w14:textId="71A6B7A0">
            <w:pPr>
              <w:pStyle w:val="SDSTableTextNormal"/>
              <w:rPr>
                <w:noProof w:val="0"/>
              </w:rPr>
            </w:pPr>
            <w:r w:rsidRPr="0069446B" w:rsidR="00FA7F7F">
              <w:rPr>
                <w:noProof/>
              </w:rPr>
              <w:t>Technische Maßnahmen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3CC731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5683D02" w14:textId="37875EDA">
            <w:pPr>
              <w:pStyle w:val="SDSTableTextNormal"/>
              <w:rPr>
                <w:noProof w:val="0"/>
              </w:rPr>
            </w:pPr>
            <w:r w:rsidRPr="0069446B">
              <w:rPr>
                <w:noProof/>
              </w:rPr>
              <w:t>An einem kühlen, gut belüfteten Ort fern von Wärmequellen aufbewahren.</w:t>
            </w:r>
          </w:p>
        </w:tc>
      </w:tr>
      <w:tr w14:paraId="60511F7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48337FF" w14:textId="6E5F72AE">
            <w:pPr>
              <w:pStyle w:val="SDSTableTextNormal"/>
              <w:rPr>
                <w:noProof w:val="0"/>
              </w:rPr>
            </w:pPr>
            <w:r w:rsidRPr="0069446B" w:rsidR="00FA7F7F">
              <w:rPr>
                <w:noProof/>
              </w:rPr>
              <w:t>Lagerbedingungen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907E69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F26D8A0" w14:textId="14D28BCD">
            <w:pPr>
              <w:pStyle w:val="SDSTableTextNormal"/>
              <w:rPr>
                <w:noProof w:val="0"/>
              </w:rPr>
            </w:pPr>
            <w:r w:rsidRPr="0069446B" w:rsidR="00FA7F7F">
              <w:rPr>
                <w:noProof/>
              </w:rPr>
              <w:t>Kühl halten. Vor Sonnenbestrahlung schützen.</w:t>
            </w:r>
          </w:p>
        </w:tc>
      </w:tr>
      <w:tr w14:paraId="0F277627"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8AD30FB" w14:textId="13505B51">
            <w:pPr>
              <w:pStyle w:val="SDSTableTextNormal"/>
              <w:rPr>
                <w:noProof w:val="0"/>
              </w:rPr>
            </w:pPr>
            <w:r w:rsidRPr="0069446B" w:rsidR="00FA7F7F">
              <w:rPr>
                <w:noProof/>
              </w:rPr>
              <w:t>Verpackungsmaterialien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73CBB9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FF46DDC" w14:textId="6C8B3E3D">
            <w:pPr>
              <w:pStyle w:val="SDSTableTextNormal"/>
              <w:rPr>
                <w:noProof w:val="0"/>
              </w:rPr>
            </w:pPr>
            <w:r w:rsidRPr="0069446B">
              <w:rPr>
                <w:noProof/>
              </w:rPr>
              <w:t>Produkt immer in Gebinden aus dem selben Material wie das Originalgebinde lagern.</w:t>
            </w:r>
          </w:p>
        </w:tc>
      </w:tr>
      <w:tr w14:paraId="47751586" w14:textId="77777777" w:rsidTr="00CB352E">
        <w:tblPrEx>
          <w:tblW w:w="10491" w:type="dxa"/>
          <w:tblLayout w:type="fixed"/>
          <w:tblLook w:val="04A0"/>
        </w:tblPrEx>
        <w:tc>
          <w:tcPr>
            <w:tcW w:w="10491" w:type="dxa"/>
            <w:gridSpan w:val="3"/>
            <w:tcBorders>
              <w:top w:val="none" w:sz="0" w:space="0" w:color="000000"/>
              <w:left w:val="none" w:sz="0" w:space="0" w:color="000000"/>
              <w:bottom w:val="none" w:sz="0" w:space="0" w:color="000000"/>
              <w:right w:val="none" w:sz="0" w:space="0" w:color="000000"/>
            </w:tcBorders>
          </w:tcPr>
          <w:p w:rsidR="00245FD4" w:rsidRPr="0069446B" w:rsidP="00687E55" w14:paraId="13AF4EF7" w14:textId="513597A2">
            <w:pPr>
              <w:pStyle w:val="SDSTextHeading3"/>
              <w:rPr>
                <w:color w:val="auto"/>
              </w:rPr>
            </w:pPr>
            <w:r w:rsidRPr="0069446B">
              <w:rPr>
                <w:color w:val="auto"/>
              </w:rPr>
              <w:t>Deutschland</w:t>
            </w:r>
          </w:p>
        </w:tc>
      </w:tr>
      <w:tr w14:paraId="5028DCEE"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7EC78ED" w14:textId="0D7EBD7F">
            <w:pPr>
              <w:pStyle w:val="SDSTableTextNormal"/>
              <w:rPr>
                <w:noProof w:val="0"/>
              </w:rPr>
            </w:pPr>
            <w:r w:rsidRPr="0069446B">
              <w:rPr>
                <w:noProof/>
              </w:rPr>
              <w:t>Lagerklasse (LGK, TRGS 510)</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5E8163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3A9B244" w14:textId="2B8E94EF">
            <w:pPr>
              <w:pStyle w:val="SDSTableTextNormal"/>
              <w:rPr>
                <w:noProof w:val="0"/>
              </w:rPr>
            </w:pPr>
            <w:r w:rsidRPr="0069446B" w:rsidR="00FA7F7F">
              <w:rPr>
                <w:noProof/>
              </w:rPr>
              <w:t>LGK 13 - Nicht brennbare Feststoffe</w:t>
            </w:r>
          </w:p>
        </w:tc>
      </w:tr>
      <w:tr w14:paraId="46E08517"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F8193F" w:rsidRPr="0069446B" w:rsidP="00183944" w14:paraId="4FD40BFB" w14:textId="2D5C9A06">
            <w:pPr>
              <w:pStyle w:val="SDSTableTextNormal"/>
              <w:rPr>
                <w:noProof w:val="0"/>
              </w:rPr>
            </w:pPr>
            <w:r w:rsidRPr="0069446B" w:rsidR="00FA7F7F">
              <w:rPr>
                <w:noProof/>
              </w:rPr>
              <w:t>Zusammenlagerungstabelle</w:t>
            </w:r>
          </w:p>
        </w:tc>
        <w:tc>
          <w:tcPr>
            <w:tcW w:w="284" w:type="dxa"/>
            <w:tcBorders>
              <w:top w:val="none" w:sz="0" w:space="0" w:color="000000"/>
              <w:left w:val="none" w:sz="0" w:space="0" w:color="000000"/>
              <w:bottom w:val="none" w:sz="0" w:space="0" w:color="000000"/>
              <w:right w:val="none" w:sz="0" w:space="0" w:color="000000"/>
            </w:tcBorders>
          </w:tcPr>
          <w:p w:rsidR="00F8193F" w:rsidRPr="0069446B" w:rsidP="00E10F57" w14:paraId="14DC8024"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8193F" w:rsidRPr="0069446B" w:rsidP="00183944" w14:paraId="6A2CA464" w14:textId="1F4D4D2E">
            <w:pPr>
              <w:pStyle w:val="SDSTableTextNormal"/>
              <w:rPr>
                <w:noProof w:val="0"/>
              </w:rPr>
            </w:pPr>
            <w:r w:rsidRPr="0069446B" w:rsidR="00FA7F7F">
              <w:drawing>
                <wp:inline>
                  <wp:extent cx="3416300" cy="989814"/>
                  <wp:docPr id="100001" name="" descr="Zusammenlagerungstabe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xmlns:r="http://schemas.openxmlformats.org/officeDocument/2006/relationships" r:embed="rId6"/>
                          <a:stretch>
                            <a:fillRect/>
                          </a:stretch>
                        </pic:blipFill>
                        <pic:spPr>
                          <a:xfrm>
                            <a:off x="0" y="0"/>
                            <a:ext cx="3416300" cy="989814"/>
                          </a:xfrm>
                          <a:prstGeom prst="rect">
                            <a:avLst/>
                          </a:prstGeom>
                        </pic:spPr>
                      </pic:pic>
                    </a:graphicData>
                  </a:graphic>
                </wp:inline>
              </w:drawing>
            </w:r>
          </w:p>
        </w:tc>
      </w:tr>
      <w:tr w14:paraId="2B594B4B"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F8193F" w:rsidRPr="0069446B" w:rsidP="00183944" w14:paraId="0022E8EF" w14:textId="4D066D7C">
            <w:pPr>
              <w:pStyle w:val="SDSTableTextNormal"/>
              <w:rPr>
                <w:noProof w:val="0"/>
              </w:rPr>
            </w:pPr>
            <w:r w:rsidRPr="0069446B" w:rsidR="00FA7F7F">
              <w:rPr>
                <w:noProof/>
              </w:rPr>
              <w:t>Zusammenlagerung nicht erlaubt für</w:t>
            </w:r>
          </w:p>
        </w:tc>
        <w:tc>
          <w:tcPr>
            <w:tcW w:w="284" w:type="dxa"/>
            <w:tcBorders>
              <w:top w:val="none" w:sz="0" w:space="0" w:color="000000"/>
              <w:left w:val="none" w:sz="0" w:space="0" w:color="000000"/>
              <w:bottom w:val="none" w:sz="0" w:space="0" w:color="000000"/>
              <w:right w:val="none" w:sz="0" w:space="0" w:color="000000"/>
            </w:tcBorders>
          </w:tcPr>
          <w:p w:rsidR="00F8193F" w:rsidRPr="0069446B" w:rsidP="00E10F57" w14:paraId="564EC3A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8193F" w:rsidRPr="0069446B" w:rsidP="00183944" w14:paraId="26B5E685" w14:textId="4639BB7C">
            <w:pPr>
              <w:pStyle w:val="SDSTableTextNormal"/>
              <w:rPr>
                <w:noProof w:val="0"/>
              </w:rPr>
            </w:pPr>
            <w:r w:rsidRPr="0069446B" w:rsidR="00FA7F7F">
              <w:rPr>
                <w:noProof/>
              </w:rPr>
              <w:t>LGK 1, LGK 6.2, LGK 7</w:t>
            </w:r>
          </w:p>
        </w:tc>
      </w:tr>
      <w:tr w14:paraId="4DD3C0ED"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F8193F" w:rsidRPr="0069446B" w:rsidP="00183944" w14:paraId="1BAA40F5" w14:textId="5285F5EC">
            <w:pPr>
              <w:pStyle w:val="SDSTableTextNormal"/>
              <w:rPr>
                <w:noProof w:val="0"/>
              </w:rPr>
            </w:pPr>
            <w:r w:rsidRPr="0069446B" w:rsidR="00FA7F7F">
              <w:rPr>
                <w:noProof/>
              </w:rPr>
              <w:t>Zusammenlagerung eingeschränkt erlaubt für</w:t>
            </w:r>
          </w:p>
        </w:tc>
        <w:tc>
          <w:tcPr>
            <w:tcW w:w="284" w:type="dxa"/>
            <w:tcBorders>
              <w:top w:val="none" w:sz="0" w:space="0" w:color="000000"/>
              <w:left w:val="none" w:sz="0" w:space="0" w:color="000000"/>
              <w:bottom w:val="none" w:sz="0" w:space="0" w:color="000000"/>
              <w:right w:val="none" w:sz="0" w:space="0" w:color="000000"/>
            </w:tcBorders>
          </w:tcPr>
          <w:p w:rsidR="00F8193F" w:rsidRPr="0069446B" w:rsidP="00E10F57" w14:paraId="6D8AC022"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8193F" w:rsidRPr="0069446B" w:rsidP="00183944" w14:paraId="7EF9BCFA" w14:textId="48144065">
            <w:pPr>
              <w:pStyle w:val="SDSTableTextNormal"/>
              <w:rPr>
                <w:noProof w:val="0"/>
              </w:rPr>
            </w:pPr>
            <w:r w:rsidRPr="0069446B" w:rsidR="00FA7F7F">
              <w:rPr>
                <w:noProof/>
              </w:rPr>
              <w:t>LGK 4.1A, LGK 5.1C</w:t>
            </w:r>
          </w:p>
        </w:tc>
      </w:tr>
      <w:tr w14:paraId="4035326A"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F8193F" w:rsidRPr="0069446B" w:rsidP="00183944" w14:paraId="4F9D128C" w14:textId="4C229414">
            <w:pPr>
              <w:pStyle w:val="SDSTableTextNormal"/>
              <w:rPr>
                <w:noProof w:val="0"/>
              </w:rPr>
            </w:pPr>
            <w:r w:rsidRPr="0069446B" w:rsidR="00FA7F7F">
              <w:rPr>
                <w:noProof/>
              </w:rPr>
              <w:t>Zusammenlagerung erlaubt für</w:t>
            </w:r>
          </w:p>
        </w:tc>
        <w:tc>
          <w:tcPr>
            <w:tcW w:w="284" w:type="dxa"/>
            <w:tcBorders>
              <w:top w:val="none" w:sz="0" w:space="0" w:color="000000"/>
              <w:left w:val="none" w:sz="0" w:space="0" w:color="000000"/>
              <w:bottom w:val="none" w:sz="0" w:space="0" w:color="000000"/>
              <w:right w:val="none" w:sz="0" w:space="0" w:color="000000"/>
            </w:tcBorders>
          </w:tcPr>
          <w:p w:rsidR="00F8193F" w:rsidRPr="0069446B" w:rsidP="00E10F57" w14:paraId="57DD6584"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8193F" w:rsidRPr="0069446B" w:rsidP="00183944" w14:paraId="638C5EEE" w14:textId="5A823323">
            <w:pPr>
              <w:pStyle w:val="SDSTableTextNormal"/>
              <w:rPr>
                <w:noProof w:val="0"/>
              </w:rPr>
            </w:pPr>
            <w:r w:rsidRPr="0069446B">
              <w:rPr>
                <w:noProof/>
              </w:rPr>
              <w:t>LGK 2A, LGK 2B, LGK 3, LGK 4.1B, LGK 4.2, LGK 4.3, LGK 5.1A, LGK 5.1B, LGK 5.2, LGK 6.1A, LGK 6.1B, LGK 6.1C, LGK 6.1D, LGK 8A, LGK 8B, LGK 10, LGK 11, LGK 12, LGK 13, LGK 10-13</w:t>
            </w:r>
          </w:p>
        </w:tc>
      </w:tr>
    </w:tbl>
    <w:p w:rsidR="00827634" w:rsidRPr="0069446B" w:rsidP="00E62D88" w14:paraId="6C109FD1" w14:textId="0948E10C">
      <w:pPr>
        <w:pStyle w:val="SDSTextHeading2"/>
        <w:rPr>
          <w:noProof w:val="0"/>
          <w:color w:val="auto"/>
          <w:lang w:val="en-GB"/>
        </w:rPr>
      </w:pPr>
      <w:r w:rsidRPr="0069446B" w:rsidR="00DD1AEA">
        <w:rPr>
          <w:noProof w:val="0"/>
          <w:color w:val="auto"/>
          <w:lang w:val="en-GB"/>
        </w:rPr>
        <w:t xml:space="preserve">7.3. </w:t>
      </w:r>
      <w:r w:rsidRPr="0069446B" w:rsidR="00FA7F7F">
        <w:rPr>
          <w:noProof/>
          <w:color w:val="auto"/>
          <w:lang w:val="en-GB"/>
        </w:rPr>
        <w:t>Spezifische Endanwendungen</w:t>
      </w:r>
    </w:p>
    <w:p w:rsidR="00827634" w:rsidRPr="0069446B" w:rsidP="009E5102" w14:paraId="75AE9ADE" w14:textId="77777777">
      <w:pPr>
        <w:pStyle w:val="SDSTextNormal"/>
        <w:bidi w:val="0"/>
        <w:rPr>
          <w:rtl w:val="0"/>
        </w:rPr>
      </w:pPr>
      <w:r w:rsidRPr="0069446B">
        <w:rPr>
          <w:rtl w:val="0"/>
        </w:rPr>
        <w:t>Keine weiteren Informationen verfügbar</w:t>
      </w:r>
    </w:p>
    <w:p w:rsidR="00827634" w:rsidRPr="0069446B" w:rsidP="00AA1F7B" w14:paraId="46781CC7" w14:textId="7A272A19">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8</w:t>
      </w:r>
      <w:r w:rsidRPr="0069446B">
        <w:rPr>
          <w:noProof w:val="0"/>
          <w:color w:val="auto"/>
          <w:lang w:val="en-GB"/>
        </w:rPr>
        <w:t xml:space="preserve">: </w:t>
      </w:r>
      <w:r w:rsidRPr="0069446B">
        <w:rPr>
          <w:noProof/>
          <w:color w:val="auto"/>
          <w:lang w:val="en-GB"/>
        </w:rPr>
        <w:t>Begrenzung und Überwachung der Exposition/Persönliche Schutzausrüstungen</w:t>
      </w:r>
    </w:p>
    <w:p w:rsidR="00827634" w:rsidRPr="0069446B" w:rsidP="00E62D88" w14:paraId="08F4C7F3" w14:textId="0C257DFF">
      <w:pPr>
        <w:pStyle w:val="SDSTextHeading2"/>
        <w:rPr>
          <w:noProof w:val="0"/>
          <w:color w:val="auto"/>
          <w:lang w:val="en-GB"/>
        </w:rPr>
      </w:pPr>
      <w:r w:rsidRPr="0069446B" w:rsidR="00DD1AEA">
        <w:rPr>
          <w:noProof w:val="0"/>
          <w:color w:val="auto"/>
          <w:lang w:val="en-GB"/>
        </w:rPr>
        <w:t xml:space="preserve">8.1. </w:t>
      </w:r>
      <w:r w:rsidRPr="0069446B" w:rsidR="00FA7F7F">
        <w:rPr>
          <w:noProof/>
          <w:color w:val="auto"/>
          <w:lang w:val="en-GB"/>
        </w:rPr>
        <w:t>Zu überwachende Parameter</w:t>
      </w:r>
    </w:p>
    <w:p w:rsidR="00B077C8" w:rsidRPr="0069446B" w:rsidP="00B077C8" w14:paraId="76C830A6" w14:textId="7C05BC4C">
      <w:pPr>
        <w:pStyle w:val="SDSTextHeading3"/>
        <w:rPr>
          <w:noProof w:val="0"/>
          <w:color w:val="auto"/>
          <w:lang w:val="en-US"/>
        </w:rPr>
      </w:pPr>
      <w:r w:rsidRPr="0069446B">
        <w:rPr>
          <w:noProof/>
          <w:color w:val="auto"/>
          <w:lang w:val="en-US"/>
        </w:rPr>
        <w:t>Nationale Grenzwerte für die berufsbedingte Exposition und biologische Grenzwerte</w:t>
      </w:r>
    </w:p>
    <w:p w:rsidR="000251E6" w:rsidRPr="0069446B" w:rsidP="00DA2C0C" w14:paraId="551E4519" w14:textId="133FFE24">
      <w:pPr>
        <w:pStyle w:val="SDSTextBlankLine"/>
      </w:pPr>
    </w:p>
    <w:tbl>
      <w:tblPr>
        <w:tblStyle w:val="SDSTableWithBordersWithHeaderRow"/>
        <w:tblW w:w="10490" w:type="dxa"/>
        <w:tblLayout w:type="fixed"/>
        <w:tblLook w:val="04A0"/>
      </w:tblPr>
      <w:tblGrid>
        <w:gridCol w:w="3969"/>
        <w:gridCol w:w="6521"/>
      </w:tblGrid>
      <w:tr w14:paraId="0F45F6DE" w14:textId="77777777" w:rsidTr="00F22FFE">
        <w:tblPrEx>
          <w:tblW w:w="10490" w:type="dxa"/>
          <w:tblLayout w:type="fixed"/>
          <w:tblLook w:val="04A0"/>
        </w:tblPrEx>
        <w:trPr>
          <w:tblHeader/>
        </w:trPr>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6A5033" w14:paraId="054DA880" w14:textId="66F3A5D6">
            <w:pPr>
              <w:pStyle w:val="SDSTableTextHeading1"/>
              <w:rPr>
                <w:noProof w:val="0"/>
                <w:color w:val="auto"/>
              </w:rPr>
            </w:pPr>
            <w:r w:rsidRPr="0069446B">
              <w:rPr>
                <w:noProof/>
                <w:color w:val="auto"/>
              </w:rPr>
              <w:t>d-limonene</w:t>
            </w:r>
            <w:r w:rsidRPr="0069446B">
              <w:rPr>
                <w:noProof w:val="0"/>
                <w:color w:val="auto"/>
              </w:rPr>
              <w:t xml:space="preserve"> </w:t>
            </w:r>
            <w:r w:rsidRPr="0069446B" w:rsidR="00FD53E4">
              <w:rPr>
                <w:noProof/>
                <w:color w:val="auto"/>
              </w:rPr>
              <w:t>(5989-27-5)</w:t>
            </w:r>
          </w:p>
        </w:tc>
      </w:tr>
      <w:tr w14:paraId="09AA005D" w14:textId="77777777" w:rsidTr="009D0DC8">
        <w:tblPrEx>
          <w:tblW w:w="10490" w:type="dxa"/>
          <w:tblLayout w:type="fixed"/>
          <w:tblLook w:val="04A0"/>
        </w:tblPrEx>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47054" w14:paraId="7C4BF95B" w14:textId="4292DBE7">
            <w:pPr>
              <w:pStyle w:val="SDSTableTextHeading2"/>
              <w:rPr>
                <w:noProof w:val="0"/>
                <w:color w:val="auto"/>
              </w:rPr>
            </w:pPr>
            <w:r w:rsidRPr="0069446B">
              <w:rPr>
                <w:noProof/>
                <w:color w:val="auto"/>
              </w:rPr>
              <w:t>Deutschland - Begrenzung der Exposition am Arbeitsplatz (TRGS 900)</w:t>
            </w:r>
          </w:p>
        </w:tc>
      </w:tr>
      <w:tr w14:paraId="70951C39" w14:textId="77777777" w:rsidTr="009D0DC8">
        <w:tblPrEx>
          <w:tblW w:w="10490"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paraId="59DC9D44" w14:textId="70E5D9CB">
            <w:pPr>
              <w:pStyle w:val="SDSTableTextNormal"/>
              <w:rPr>
                <w:noProof w:val="0"/>
              </w:rPr>
            </w:pPr>
            <w:r w:rsidRPr="0069446B">
              <w:rPr>
                <w:noProof/>
              </w:rPr>
              <w:t>Lokale Bezeichnung</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paraId="7F8A1D5B" w14:textId="4F91B0BF">
            <w:pPr>
              <w:pStyle w:val="SDSTableTextNormal"/>
              <w:rPr>
                <w:noProof w:val="0"/>
              </w:rPr>
            </w:pPr>
            <w:r w:rsidRPr="0069446B">
              <w:rPr>
                <w:noProof/>
              </w:rPr>
              <w:t>(R)-p-Mentha-1,8-dien (D-Limonen)</w:t>
            </w:r>
          </w:p>
        </w:tc>
      </w:tr>
      <w:tr w14:paraId="70951C3A" w14:textId="77777777" w:rsidTr="009D0DC8">
        <w:tblPrEx>
          <w:tblW w:w="10490" w:type="dxa"/>
          <w:tblLayout w:type="fixed"/>
          <w:tblLook w:val="04A0"/>
        </w:tblPrEx>
        <w:tc>
          <w:tcPr>
            <w:tcW w:w="3969" w:type="dxa"/>
            <w:vMerge w:val="restar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70E5D9CB">
            <w:pPr>
              <w:pStyle w:val="SDSTableTextNormal"/>
              <w:rPr>
                <w:noProof w:val="0"/>
              </w:rPr>
            </w:pPr>
            <w:r w:rsidRPr="0069446B">
              <w:rPr>
                <w:noProof/>
              </w:rPr>
              <w:t>AGW (OEL TWA)</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4F91B0BF">
            <w:pPr>
              <w:pStyle w:val="SDSTableTextNormal"/>
              <w:rPr>
                <w:noProof w:val="0"/>
              </w:rPr>
            </w:pPr>
            <w:r w:rsidRPr="0069446B">
              <w:rPr>
                <w:noProof/>
              </w:rPr>
              <w:t>28 mg/m³</w:t>
            </w:r>
          </w:p>
        </w:tc>
      </w:tr>
      <w:tr w14:paraId="70951C3B" w14:textId="77777777" w:rsidTr="009D0DC8">
        <w:tblPrEx>
          <w:tblW w:w="10490" w:type="dxa"/>
          <w:tblLayout w:type="fixed"/>
          <w:tblLook w:val="04A0"/>
        </w:tblPrEx>
        <w:tc>
          <w:tcPr>
            <w:tcW w:w="3969"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70E5D9CB">
            <w:pPr>
              <w:pStyle w:val="SDSTableTextNormal"/>
              <w:rPr>
                <w:noProof w:val="0"/>
              </w:rPr>
            </w:pPr>
            <w:r w:rsidRPr="0069446B">
              <w:rPr>
                <w:noProof/>
              </w:rPr>
              <w:t>AGW (OEL TWA)</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4F91B0BF">
            <w:pPr>
              <w:pStyle w:val="SDSTableTextNormal"/>
              <w:rPr>
                <w:noProof w:val="0"/>
              </w:rPr>
            </w:pPr>
            <w:r w:rsidRPr="0069446B">
              <w:rPr>
                <w:noProof/>
              </w:rPr>
              <w:t>5 ppm</w:t>
            </w:r>
          </w:p>
        </w:tc>
      </w:tr>
      <w:tr w14:paraId="70951C3C" w14:textId="77777777" w:rsidTr="009D0DC8">
        <w:tblPrEx>
          <w:tblW w:w="10490"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70E5D9CB">
            <w:pPr>
              <w:pStyle w:val="SDSTableTextNormal"/>
              <w:rPr>
                <w:noProof w:val="0"/>
              </w:rPr>
            </w:pPr>
            <w:r w:rsidRPr="0069446B">
              <w:rPr>
                <w:noProof/>
              </w:rPr>
              <w:t>Überschreitungsfaktor der Spitzenbegrenzung</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4F91B0BF">
            <w:pPr>
              <w:pStyle w:val="SDSTableTextNormal"/>
              <w:rPr>
                <w:noProof w:val="0"/>
              </w:rPr>
            </w:pPr>
            <w:r w:rsidRPr="0069446B">
              <w:rPr>
                <w:noProof/>
              </w:rPr>
              <w:t>4(II)</w:t>
            </w:r>
          </w:p>
        </w:tc>
      </w:tr>
      <w:tr w14:paraId="70951C3D" w14:textId="77777777" w:rsidTr="009D0DC8">
        <w:tblPrEx>
          <w:tblW w:w="10490"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70E5D9CB">
            <w:pPr>
              <w:pStyle w:val="SDSTableTextNormal"/>
              <w:rPr>
                <w:noProof w:val="0"/>
              </w:rPr>
            </w:pPr>
            <w:r w:rsidRPr="0069446B">
              <w:rPr>
                <w:noProof/>
              </w:rPr>
              <w:t>Anmerkung</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4F91B0BF">
            <w:pPr>
              <w:pStyle w:val="SDSTableTextNormal"/>
              <w:rPr>
                <w:noProof w:val="0"/>
              </w:rPr>
            </w:pPr>
            <w:r w:rsidRPr="0069446B">
              <w:rPr>
                <w:noProof/>
              </w:rPr>
              <w:t>DFG - Senatskommission zur Prüfung gesundheitsschädlicher Arbeitsstoffe der DFG (MAK-Kommission); H - hautresorptiv; Sh - Hautsensibilisierende Stoffe; Y - Ein Risiko der Fruchtschädigung braucht bei Einhaltung des Arbeitsplatzgrenzwertes und des biologischen Grenzwertes (BGW) nicht befürchtet zu werden</w:t>
            </w:r>
          </w:p>
        </w:tc>
      </w:tr>
      <w:tr w14:paraId="70951C3E" w14:textId="77777777" w:rsidTr="009D0DC8">
        <w:tblPrEx>
          <w:tblW w:w="10490"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70E5D9CB">
            <w:pPr>
              <w:pStyle w:val="SDSTableTextNormal"/>
              <w:rPr>
                <w:noProof w:val="0"/>
              </w:rPr>
            </w:pPr>
            <w:r w:rsidRPr="0069446B">
              <w:rPr>
                <w:noProof/>
              </w:rPr>
              <w:t>Rechtlicher Bezug</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4F91B0BF">
            <w:pPr>
              <w:pStyle w:val="SDSTableTextNormal"/>
              <w:rPr>
                <w:noProof w:val="0"/>
              </w:rPr>
            </w:pPr>
            <w:r w:rsidRPr="0069446B">
              <w:rPr>
                <w:noProof/>
              </w:rPr>
              <w:t>TRGS900</w:t>
            </w:r>
          </w:p>
        </w:tc>
      </w:tr>
    </w:tbl>
    <w:bookmarkStart w:id="2" w:name="_Hlk205902293"/>
    <w:bookmarkEnd w:id="2"/>
    <w:p w:rsidR="00827634" w:rsidRPr="0069446B" w:rsidP="00757FE1" w14:paraId="622B8D75" w14:textId="3E021B4B">
      <w:pPr>
        <w:pStyle w:val="SDSTextHeading2"/>
        <w:rPr>
          <w:noProof w:val="0"/>
          <w:color w:val="auto"/>
          <w:lang w:val="en-US"/>
        </w:rPr>
      </w:pPr>
      <w:r w:rsidRPr="0069446B" w:rsidR="00DD1AEA">
        <w:rPr>
          <w:noProof w:val="0"/>
          <w:color w:val="auto"/>
          <w:lang w:val="en-US"/>
        </w:rPr>
        <w:t xml:space="preserve">8.2. </w:t>
      </w:r>
      <w:r w:rsidRPr="0069446B" w:rsidR="00FA7F7F">
        <w:rPr>
          <w:noProof/>
          <w:color w:val="auto"/>
          <w:lang w:val="en-US"/>
        </w:rPr>
        <w:t>Begrenzung und Überwachung der Exposition</w:t>
      </w:r>
    </w:p>
    <w:p w:rsidR="00B077C8" w:rsidRPr="0069446B" w:rsidP="00B077C8" w14:paraId="240AF500" w14:textId="1C70A57D">
      <w:pPr>
        <w:pStyle w:val="SDSTextHeading3"/>
        <w:rPr>
          <w:noProof w:val="0"/>
          <w:color w:val="auto"/>
          <w:lang w:val="en-US"/>
        </w:rPr>
      </w:pPr>
      <w:r w:rsidRPr="0069446B" w:rsidR="00FA7F7F">
        <w:rPr>
          <w:noProof/>
          <w:color w:val="auto"/>
          <w:lang w:val="en-US"/>
        </w:rPr>
        <w:t>Geeignete technische Steuerungseinrichtungen</w:t>
      </w:r>
    </w:p>
    <w:tbl>
      <w:tblPr>
        <w:tblStyle w:val="SDSTableWithoutBorders"/>
        <w:tblW w:w="10488" w:type="dxa"/>
        <w:tblLayout w:type="fixed"/>
        <w:tblLook w:val="04A0"/>
      </w:tblPr>
      <w:tblGrid>
        <w:gridCol w:w="10488"/>
      </w:tblGrid>
      <w:tr w14:paraId="65D4F252"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D60CA" w14:paraId="3BDE9A5F" w14:textId="128207AD">
            <w:pPr>
              <w:pStyle w:val="SDSTableTextBold"/>
              <w:rPr>
                <w:noProof w:val="0"/>
              </w:rPr>
            </w:pPr>
            <w:r w:rsidRPr="0069446B" w:rsidR="00FA7F7F">
              <w:rPr>
                <w:noProof/>
              </w:rPr>
              <w:t>Geeignete technische Steuerungseinrichtungen</w:t>
            </w:r>
            <w:r w:rsidRPr="0069446B">
              <w:rPr>
                <w:noProof w:val="0"/>
              </w:rPr>
              <w:t>:</w:t>
            </w:r>
          </w:p>
        </w:tc>
      </w:tr>
      <w:tr w14:paraId="698AF1AE"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B0F88" w14:paraId="35611C64" w14:textId="0B57E972">
            <w:pPr>
              <w:pStyle w:val="SDSTableTextNormal"/>
              <w:rPr>
                <w:noProof w:val="0"/>
              </w:rPr>
            </w:pPr>
            <w:r w:rsidRPr="0069446B" w:rsidR="00FA7F7F">
              <w:rPr>
                <w:noProof/>
              </w:rPr>
              <w:t>Für eine gute Belüftung des Arbeitsplatzes sorgen.</w:t>
            </w:r>
          </w:p>
        </w:tc>
      </w:tr>
    </w:tbl>
    <w:p w:rsidR="00E3029C" w:rsidRPr="0069446B" w:rsidP="00E3029C" w14:paraId="5E228139" w14:textId="05FD7760">
      <w:pPr>
        <w:pStyle w:val="SDSTextHeading3"/>
        <w:rPr>
          <w:noProof w:val="0"/>
          <w:color w:val="auto"/>
          <w:lang w:val="en-US"/>
        </w:rPr>
      </w:pPr>
      <w:r w:rsidRPr="0069446B" w:rsidR="00FA7F7F">
        <w:rPr>
          <w:noProof/>
          <w:color w:val="auto"/>
          <w:lang w:val="en-US"/>
        </w:rPr>
        <w:t>Begrenzung und Überwachung der Umweltexposition</w:t>
      </w:r>
    </w:p>
    <w:tbl>
      <w:tblPr>
        <w:tblStyle w:val="SDSTableWithoutBorders"/>
        <w:tblW w:w="10488" w:type="dxa"/>
        <w:tblLayout w:type="fixed"/>
        <w:tblLook w:val="04A0"/>
      </w:tblPr>
      <w:tblGrid>
        <w:gridCol w:w="10488"/>
      </w:tblGrid>
      <w:tr w14:paraId="14642448"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D60CA" w14:paraId="5117AD67" w14:textId="7C0028A8">
            <w:pPr>
              <w:pStyle w:val="SDSTableTextBold"/>
              <w:rPr>
                <w:noProof w:val="0"/>
              </w:rPr>
            </w:pPr>
            <w:r w:rsidRPr="0069446B" w:rsidR="00FA7F7F">
              <w:rPr>
                <w:noProof/>
              </w:rPr>
              <w:t>Begrenzung und Überwachung der Umweltexposition</w:t>
            </w:r>
            <w:r w:rsidRPr="0069446B">
              <w:rPr>
                <w:noProof w:val="0"/>
              </w:rPr>
              <w:t>:</w:t>
            </w:r>
          </w:p>
        </w:tc>
      </w:tr>
      <w:tr w14:paraId="406957BE"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B0F88" w14:paraId="60D0AC28" w14:textId="220612DA">
            <w:pPr>
              <w:pStyle w:val="SDSTableTextNormal"/>
              <w:rPr>
                <w:noProof w:val="0"/>
              </w:rPr>
            </w:pPr>
            <w:r w:rsidRPr="0069446B" w:rsidR="00FA7F7F">
              <w:rPr>
                <w:noProof/>
              </w:rPr>
              <w:t>Freisetzung in die Umwelt vermeiden.</w:t>
            </w:r>
          </w:p>
        </w:tc>
      </w:tr>
    </w:tbl>
    <w:p w:rsidR="00827634" w:rsidRPr="0069446B" w:rsidP="00AA1F7B" w14:paraId="079CE076" w14:textId="56523CA7">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9</w:t>
      </w:r>
      <w:r w:rsidRPr="0069446B">
        <w:rPr>
          <w:noProof w:val="0"/>
          <w:color w:val="auto"/>
          <w:lang w:val="en-GB"/>
        </w:rPr>
        <w:t xml:space="preserve">: </w:t>
      </w:r>
      <w:r w:rsidRPr="0069446B" w:rsidR="00FA7F7F">
        <w:rPr>
          <w:noProof/>
          <w:color w:val="auto"/>
          <w:lang w:val="en-GB"/>
        </w:rPr>
        <w:t>Physikalische und chemische Eigenschaften</w:t>
      </w:r>
    </w:p>
    <w:p w:rsidR="00827634" w:rsidRPr="0069446B" w:rsidP="00E62D88" w14:paraId="285BB828" w14:textId="509B52E9">
      <w:pPr>
        <w:pStyle w:val="SDSTextHeading2"/>
        <w:rPr>
          <w:noProof w:val="0"/>
          <w:color w:val="auto"/>
          <w:lang w:val="en-GB"/>
        </w:rPr>
      </w:pPr>
      <w:r w:rsidRPr="0069446B" w:rsidR="00DD1AEA">
        <w:rPr>
          <w:noProof w:val="0"/>
          <w:color w:val="auto"/>
          <w:lang w:val="en-GB"/>
        </w:rPr>
        <w:t xml:space="preserve">9.1. </w:t>
      </w:r>
      <w:r w:rsidRPr="0069446B" w:rsidR="00A55330">
        <w:rPr>
          <w:noProof/>
          <w:color w:val="auto"/>
          <w:lang w:val="en-GB"/>
        </w:rPr>
        <w:t>Angaben zu den grundlegenden physikalischen und chemischen Eigenschaften</w:t>
      </w:r>
    </w:p>
    <w:tbl>
      <w:tblPr>
        <w:tblStyle w:val="SDSTableWithoutBorders"/>
        <w:tblW w:w="10491" w:type="dxa"/>
        <w:tblLayout w:type="fixed"/>
        <w:tblLook w:val="04A0"/>
      </w:tblPr>
      <w:tblGrid>
        <w:gridCol w:w="3686"/>
        <w:gridCol w:w="284"/>
        <w:gridCol w:w="6521"/>
      </w:tblGrid>
      <w:tr w14:paraId="7E2A4D13"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327EC5" w:rsidRPr="0069446B" w:rsidP="00ED641D" w14:paraId="58EC2C49" w14:textId="0460FFFE">
            <w:pPr>
              <w:pStyle w:val="SDSTableTextNormal"/>
              <w:rPr>
                <w:noProof w:val="0"/>
              </w:rPr>
            </w:pPr>
            <w:r w:rsidRPr="0069446B" w:rsidR="00FA7F7F">
              <w:rPr>
                <w:noProof/>
              </w:rPr>
              <w:t>Aggregatzustand</w:t>
            </w:r>
          </w:p>
        </w:tc>
        <w:tc>
          <w:tcPr>
            <w:tcW w:w="284" w:type="dxa"/>
            <w:tcBorders>
              <w:top w:val="none" w:sz="0" w:space="0" w:color="000000"/>
              <w:left w:val="none" w:sz="0" w:space="0" w:color="000000"/>
              <w:bottom w:val="none" w:sz="0" w:space="0" w:color="000000"/>
              <w:right w:val="none" w:sz="0" w:space="0" w:color="000000"/>
            </w:tcBorders>
          </w:tcPr>
          <w:p w:rsidR="00327EC5" w:rsidRPr="0069446B" w:rsidP="00ED641D" w14:paraId="776BCEF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327EC5" w:rsidRPr="0069446B" w:rsidP="00ED641D" w14:paraId="7F2AC89B" w14:textId="3AABA130">
            <w:pPr>
              <w:pStyle w:val="SDSTableTextNormal"/>
              <w:rPr>
                <w:noProof w:val="0"/>
              </w:rPr>
            </w:pPr>
            <w:r w:rsidRPr="0069446B" w:rsidR="00FA7F7F">
              <w:rPr>
                <w:noProof/>
              </w:rPr>
              <w:t>Fest</w:t>
            </w:r>
          </w:p>
        </w:tc>
      </w:tr>
      <w:tr w14:paraId="04CFF7D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19609068" w14:textId="78DE2061">
            <w:pPr>
              <w:pStyle w:val="SDSTableTextNormal"/>
              <w:rPr>
                <w:noProof w:val="0"/>
              </w:rPr>
            </w:pPr>
            <w:r w:rsidRPr="0069446B" w:rsidR="00FA7F7F">
              <w:rPr>
                <w:noProof/>
              </w:rPr>
              <w:t>Farbe</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28909F6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654E86BA" w14:textId="7D1CDA4F">
            <w:pPr>
              <w:pStyle w:val="SDSTableTextNormal"/>
              <w:rPr>
                <w:noProof w:val="0"/>
              </w:rPr>
            </w:pPr>
            <w:r w:rsidRPr="0069446B" w:rsidR="00FA7F7F">
              <w:rPr>
                <w:noProof/>
              </w:rPr>
              <w:t>Nicht bestimmt.</w:t>
            </w:r>
          </w:p>
        </w:tc>
      </w:tr>
      <w:tr w14:paraId="69F61AAA"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3CC073DD" w14:textId="0B4E8EF8">
            <w:pPr>
              <w:pStyle w:val="SDSTableTextNormal"/>
              <w:rPr>
                <w:noProof w:val="0"/>
              </w:rPr>
            </w:pPr>
            <w:r w:rsidRPr="0069446B" w:rsidR="00FA7F7F">
              <w:rPr>
                <w:noProof/>
              </w:rPr>
              <w:t>Geruch</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3E29B17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4986F4E6" w14:textId="57606CE4">
            <w:pPr>
              <w:pStyle w:val="SDSTableTextNormal"/>
              <w:rPr>
                <w:noProof w:val="0"/>
              </w:rPr>
            </w:pPr>
            <w:r w:rsidRPr="0069446B" w:rsidR="00FA7F7F">
              <w:rPr>
                <w:noProof/>
              </w:rPr>
              <w:t>Orientalisch. balsamartig. Holzig. Vanille.</w:t>
            </w:r>
          </w:p>
        </w:tc>
      </w:tr>
      <w:tr w14:paraId="1E1423A5"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2169D4A9" w14:textId="1ECD9EF6">
            <w:pPr>
              <w:pStyle w:val="SDSTableTextNormal"/>
              <w:rPr>
                <w:noProof w:val="0"/>
              </w:rPr>
            </w:pPr>
            <w:r w:rsidRPr="0069446B" w:rsidR="00FA7F7F">
              <w:rPr>
                <w:noProof/>
              </w:rPr>
              <w:t>Geruchsschwelle</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74101642"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55399BA0" w14:textId="210EC9DD">
            <w:pPr>
              <w:pStyle w:val="SDSTableTextNormal"/>
              <w:bidi w:val="0"/>
              <w:rPr>
                <w:noProof w:val="0"/>
                <w:rtl w:val="0"/>
              </w:rPr>
            </w:pPr>
            <w:r w:rsidRPr="0069446B">
              <w:rPr>
                <w:noProof w:val="0"/>
                <w:rtl w:val="0"/>
              </w:rPr>
              <w:t>Nicht verfügbar</w:t>
            </w:r>
          </w:p>
        </w:tc>
      </w:tr>
      <w:tr w14:paraId="1CE3203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05A8253F" w14:textId="5F72FAA8">
            <w:pPr>
              <w:pStyle w:val="SDSTableTextNormal"/>
              <w:rPr>
                <w:noProof w:val="0"/>
              </w:rPr>
            </w:pPr>
            <w:r w:rsidRPr="0069446B" w:rsidR="00FA7F7F">
              <w:rPr>
                <w:noProof/>
              </w:rPr>
              <w:t>Schmelzpunkt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1EA98D1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5AE7F22A" w14:textId="77777777">
            <w:pPr>
              <w:pStyle w:val="SDSTableTextNormal"/>
              <w:bidi w:val="0"/>
              <w:rPr>
                <w:noProof w:val="0"/>
                <w:rtl w:val="0"/>
              </w:rPr>
            </w:pPr>
            <w:r w:rsidRPr="0069446B">
              <w:rPr>
                <w:noProof w:val="0"/>
                <w:rtl w:val="0"/>
              </w:rPr>
              <w:t>Nicht verfügbar</w:t>
            </w:r>
          </w:p>
        </w:tc>
      </w:tr>
      <w:tr w14:paraId="4FB3959A"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58BE4DB1" w14:textId="753B1083">
            <w:pPr>
              <w:pStyle w:val="SDSTableTextNormal"/>
              <w:rPr>
                <w:noProof w:val="0"/>
              </w:rPr>
            </w:pPr>
            <w:r w:rsidRPr="0069446B" w:rsidR="00FA7F7F">
              <w:rPr>
                <w:noProof/>
              </w:rPr>
              <w:t>Gefrierpunkt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17B75A7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0362FE47" w14:textId="06B70217">
            <w:pPr>
              <w:pStyle w:val="SDSTableTextNormal"/>
              <w:rPr>
                <w:noProof w:val="0"/>
              </w:rPr>
            </w:pPr>
            <w:r w:rsidRPr="0069446B" w:rsidR="00FA7F7F">
              <w:rPr>
                <w:noProof/>
              </w:rPr>
              <w:t>Nicht anwendbar</w:t>
            </w:r>
          </w:p>
        </w:tc>
      </w:tr>
      <w:tr w14:paraId="674C7B7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377F09B1" w14:textId="17B52129">
            <w:pPr>
              <w:pStyle w:val="SDSTableTextNormal"/>
              <w:rPr>
                <w:noProof w:val="0"/>
              </w:rPr>
            </w:pPr>
            <w:r w:rsidRPr="0069446B" w:rsidR="00FA7F7F">
              <w:rPr>
                <w:noProof/>
              </w:rPr>
              <w:t>Siedepunkt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1FA38F7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60E90AB4" w14:textId="1F17BA08">
            <w:pPr>
              <w:pStyle w:val="SDSTableTextNormal"/>
              <w:bidi w:val="0"/>
              <w:rPr>
                <w:noProof w:val="0"/>
                <w:rtl w:val="0"/>
              </w:rPr>
            </w:pPr>
            <w:r w:rsidRPr="0069446B">
              <w:rPr>
                <w:noProof w:val="0"/>
                <w:rtl w:val="0"/>
              </w:rPr>
              <w:t>Nicht verfügbar</w:t>
            </w:r>
          </w:p>
        </w:tc>
      </w:tr>
      <w:tr w14:paraId="048B3306"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41BC29A2" w14:textId="224A818C">
            <w:pPr>
              <w:pStyle w:val="SDSTableTextNormal"/>
              <w:rPr>
                <w:noProof w:val="0"/>
              </w:rPr>
            </w:pPr>
            <w:r w:rsidRPr="0069446B" w:rsidR="00FA7F7F">
              <w:rPr>
                <w:noProof/>
              </w:rPr>
              <w:t>Entzündbarkeit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6A9603F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50956B65" w14:textId="42EA31F1">
            <w:pPr>
              <w:pStyle w:val="SDSTableTextNormal"/>
              <w:rPr>
                <w:noProof w:val="0"/>
              </w:rPr>
            </w:pPr>
            <w:r w:rsidRPr="0069446B" w:rsidR="00FA7F7F">
              <w:rPr>
                <w:noProof/>
              </w:rPr>
              <w:t>Nicht entzündbar</w:t>
            </w:r>
          </w:p>
        </w:tc>
      </w:tr>
      <w:tr w14:paraId="559598C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150034B3" w14:textId="4DB97C65">
            <w:pPr>
              <w:pStyle w:val="SDSTableTextNormal"/>
              <w:rPr>
                <w:noProof w:val="0"/>
              </w:rPr>
            </w:pPr>
            <w:r w:rsidRPr="0069446B" w:rsidR="00FA7F7F">
              <w:rPr>
                <w:noProof/>
              </w:rPr>
              <w:t>Untere Explosionsgrenze</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43F284C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DF4E80" w:rsidRPr="0069446B" w:rsidP="00ED641D" w14:paraId="07C45928" w14:textId="42108792">
            <w:pPr>
              <w:pStyle w:val="SDSTableTextNormal"/>
              <w:bidi w:val="0"/>
              <w:rPr>
                <w:noProof w:val="0"/>
                <w:rtl w:val="0"/>
              </w:rPr>
            </w:pPr>
            <w:r w:rsidRPr="0069446B">
              <w:rPr>
                <w:noProof w:val="0"/>
                <w:rtl w:val="0"/>
              </w:rPr>
              <w:t>Nicht anwendbar</w:t>
            </w:r>
          </w:p>
        </w:tc>
      </w:tr>
      <w:tr w14:paraId="2780B50F"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67130F4A" w14:textId="2B11BE21">
            <w:pPr>
              <w:pStyle w:val="SDSTableTextNormal"/>
              <w:rPr>
                <w:noProof w:val="0"/>
              </w:rPr>
            </w:pPr>
            <w:r w:rsidRPr="0069446B" w:rsidR="00FA7F7F">
              <w:rPr>
                <w:noProof/>
              </w:rPr>
              <w:t>Obere Explosionsgrenze</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613E738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DF4E80" w:rsidRPr="0069446B" w:rsidP="00ED641D" w14:paraId="43DD1F02" w14:textId="1FF93D72">
            <w:pPr>
              <w:pStyle w:val="SDSTableTextNormal"/>
              <w:bidi w:val="0"/>
              <w:rPr>
                <w:noProof w:val="0"/>
                <w:rtl w:val="0"/>
              </w:rPr>
            </w:pPr>
            <w:r w:rsidRPr="0069446B">
              <w:rPr>
                <w:noProof w:val="0"/>
                <w:rtl w:val="0"/>
              </w:rPr>
              <w:t>Nicht anwendbar</w:t>
            </w:r>
          </w:p>
        </w:tc>
      </w:tr>
      <w:tr w14:paraId="047E77EF"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68C18EAA" w14:textId="2684B399">
            <w:pPr>
              <w:pStyle w:val="SDSTableTextNormal"/>
              <w:rPr>
                <w:noProof w:val="0"/>
              </w:rPr>
            </w:pPr>
            <w:r w:rsidRPr="0069446B" w:rsidR="00FA7F7F">
              <w:rPr>
                <w:noProof/>
              </w:rPr>
              <w:t>Flammpunkt</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648AF84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71562C" w:rsidRPr="0069446B" w:rsidP="00ED641D" w14:paraId="56B62419" w14:textId="33FE8200">
            <w:pPr>
              <w:pStyle w:val="SDSTableTextNormal"/>
              <w:rPr>
                <w:noProof w:val="0"/>
              </w:rPr>
            </w:pPr>
            <w:r w:rsidRPr="0069446B" w:rsidR="00FA7F7F">
              <w:rPr>
                <w:noProof/>
              </w:rPr>
              <w:t>&gt; 100 °C</w:t>
            </w:r>
          </w:p>
        </w:tc>
      </w:tr>
      <w:tr w14:paraId="3E5F076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72AE114C" w14:textId="03B1375C">
            <w:pPr>
              <w:pStyle w:val="SDSTableTextNormal"/>
              <w:rPr>
                <w:noProof w:val="0"/>
              </w:rPr>
            </w:pPr>
            <w:r w:rsidRPr="0069446B" w:rsidR="00FA7F7F">
              <w:rPr>
                <w:noProof/>
              </w:rPr>
              <w:t>Zündtemperatur</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1ADA8A4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71562C" w:rsidRPr="0069446B" w:rsidP="00ED641D" w14:paraId="719C9D82" w14:textId="477EF8A2">
            <w:pPr>
              <w:pStyle w:val="SDSTableTextNormal"/>
              <w:rPr>
                <w:noProof w:val="0"/>
              </w:rPr>
            </w:pPr>
            <w:r w:rsidRPr="0069446B" w:rsidR="00FA7F7F">
              <w:rPr>
                <w:noProof/>
              </w:rPr>
              <w:t>Nicht anwendbar</w:t>
            </w:r>
          </w:p>
        </w:tc>
      </w:tr>
      <w:tr w14:paraId="51530BE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49959DAB" w14:textId="17874768">
            <w:pPr>
              <w:pStyle w:val="SDSTableTextNormal"/>
              <w:rPr>
                <w:noProof w:val="0"/>
              </w:rPr>
            </w:pPr>
            <w:r w:rsidRPr="0069446B" w:rsidR="00FA7F7F">
              <w:rPr>
                <w:noProof/>
              </w:rPr>
              <w:t>Zersetzungstemperatur</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0BCE95E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71562C" w:rsidRPr="0069446B" w:rsidP="00ED641D" w14:paraId="22B33DB5" w14:textId="6A4B1C79">
            <w:pPr>
              <w:pStyle w:val="SDSTableTextNormal"/>
              <w:bidi w:val="0"/>
              <w:rPr>
                <w:noProof w:val="0"/>
                <w:rtl w:val="0"/>
              </w:rPr>
            </w:pPr>
            <w:r w:rsidRPr="0069446B">
              <w:rPr>
                <w:noProof w:val="0"/>
                <w:rtl w:val="0"/>
              </w:rPr>
              <w:t>Nicht verfügbar</w:t>
            </w:r>
          </w:p>
        </w:tc>
      </w:tr>
      <w:tr w14:paraId="2836739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327EC5" w:rsidRPr="0069446B" w:rsidP="00ED641D" w14:paraId="03ADF393" w14:textId="76A0212B">
            <w:pPr>
              <w:pStyle w:val="SDSTableTextNormal"/>
              <w:rPr>
                <w:noProof w:val="0"/>
              </w:rPr>
            </w:pPr>
            <w:r w:rsidRPr="0069446B" w:rsidR="00FA7F7F">
              <w:rPr>
                <w:noProof/>
              </w:rPr>
              <w:t>pH-Wert</w:t>
            </w:r>
          </w:p>
        </w:tc>
        <w:tc>
          <w:tcPr>
            <w:tcW w:w="284" w:type="dxa"/>
            <w:tcBorders>
              <w:top w:val="none" w:sz="0" w:space="0" w:color="000000"/>
              <w:left w:val="none" w:sz="0" w:space="0" w:color="000000"/>
              <w:bottom w:val="none" w:sz="0" w:space="0" w:color="000000"/>
              <w:right w:val="none" w:sz="0" w:space="0" w:color="000000"/>
            </w:tcBorders>
          </w:tcPr>
          <w:p w:rsidR="00327EC5" w:rsidRPr="0069446B" w:rsidP="00ED641D" w14:paraId="4366125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00C2BE9A" w14:textId="4F70DA59">
            <w:pPr>
              <w:pStyle w:val="SDSTableTextNormal"/>
              <w:bidi w:val="0"/>
              <w:rPr>
                <w:noProof w:val="0"/>
                <w:rtl w:val="0"/>
              </w:rPr>
            </w:pPr>
            <w:r w:rsidRPr="0069446B">
              <w:rPr>
                <w:noProof w:val="0"/>
                <w:rtl w:val="0"/>
              </w:rPr>
              <w:t>Nicht verfügbar</w:t>
            </w:r>
          </w:p>
        </w:tc>
      </w:tr>
      <w:tr w14:paraId="38D6467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327EC5" w:rsidRPr="0069446B" w:rsidP="00ED641D" w14:paraId="2CEF4305" w14:textId="26495C01">
            <w:pPr>
              <w:pStyle w:val="SDSTableTextNormal"/>
              <w:rPr>
                <w:noProof w:val="0"/>
              </w:rPr>
            </w:pPr>
            <w:r w:rsidRPr="0069446B" w:rsidR="00FA7F7F">
              <w:rPr>
                <w:noProof/>
              </w:rPr>
              <w:t>pH Lösung</w:t>
            </w:r>
          </w:p>
        </w:tc>
        <w:tc>
          <w:tcPr>
            <w:tcW w:w="284" w:type="dxa"/>
            <w:tcBorders>
              <w:top w:val="none" w:sz="0" w:space="0" w:color="000000"/>
              <w:left w:val="none" w:sz="0" w:space="0" w:color="000000"/>
              <w:bottom w:val="none" w:sz="0" w:space="0" w:color="000000"/>
              <w:right w:val="none" w:sz="0" w:space="0" w:color="000000"/>
            </w:tcBorders>
          </w:tcPr>
          <w:p w:rsidR="00327EC5" w:rsidRPr="0069446B" w:rsidP="00ED641D" w14:paraId="2E0A293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4BD71676" w14:textId="2EF7ECB6">
            <w:pPr>
              <w:pStyle w:val="SDSTableTextNormal"/>
              <w:bidi w:val="0"/>
              <w:rPr>
                <w:noProof w:val="0"/>
                <w:rtl w:val="0"/>
              </w:rPr>
            </w:pPr>
            <w:r w:rsidRPr="0069446B">
              <w:rPr>
                <w:noProof w:val="0"/>
                <w:rtl w:val="0"/>
              </w:rPr>
              <w:t>Nicht verfügbar</w:t>
            </w:r>
          </w:p>
        </w:tc>
      </w:tr>
      <w:tr w14:paraId="3F9A5285"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950902" w:rsidRPr="0069446B" w:rsidP="00ED641D" w14:paraId="4159423E" w14:textId="54D3C3DE">
            <w:pPr>
              <w:pStyle w:val="SDSTableTextNormal"/>
              <w:rPr>
                <w:noProof w:val="0"/>
              </w:rPr>
            </w:pPr>
            <w:r w:rsidRPr="0069446B" w:rsidR="00FA7F7F">
              <w:rPr>
                <w:noProof/>
              </w:rPr>
              <w:t>Viskosität, kinematisch</w:t>
            </w:r>
          </w:p>
        </w:tc>
        <w:tc>
          <w:tcPr>
            <w:tcW w:w="284" w:type="dxa"/>
            <w:tcBorders>
              <w:top w:val="none" w:sz="0" w:space="0" w:color="000000"/>
              <w:left w:val="none" w:sz="0" w:space="0" w:color="000000"/>
              <w:bottom w:val="none" w:sz="0" w:space="0" w:color="000000"/>
              <w:right w:val="none" w:sz="0" w:space="0" w:color="000000"/>
            </w:tcBorders>
          </w:tcPr>
          <w:p w:rsidR="00950902" w:rsidRPr="0069446B" w:rsidP="00ED641D" w14:paraId="184F17D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353B3EE3" w14:textId="471144B9">
            <w:pPr>
              <w:pStyle w:val="SDSTableTextNormal"/>
              <w:rPr>
                <w:noProof w:val="0"/>
              </w:rPr>
            </w:pPr>
            <w:r w:rsidRPr="0069446B" w:rsidR="00FA7F7F">
              <w:rPr>
                <w:noProof/>
              </w:rPr>
              <w:t>Nicht anwendbar</w:t>
            </w:r>
          </w:p>
        </w:tc>
      </w:tr>
      <w:tr w14:paraId="1D76055F"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950902" w:rsidRPr="0069446B" w:rsidP="00ED641D" w14:paraId="04A40EF1" w14:textId="4007B944">
            <w:pPr>
              <w:pStyle w:val="SDSTableTextNormal"/>
              <w:rPr>
                <w:noProof w:val="0"/>
              </w:rPr>
            </w:pPr>
            <w:r w:rsidRPr="0069446B" w:rsidR="00FA7F7F">
              <w:rPr>
                <w:noProof/>
              </w:rPr>
              <w:t>Löslichkeit</w:t>
            </w:r>
          </w:p>
        </w:tc>
        <w:tc>
          <w:tcPr>
            <w:tcW w:w="284" w:type="dxa"/>
            <w:tcBorders>
              <w:top w:val="none" w:sz="0" w:space="0" w:color="000000"/>
              <w:left w:val="none" w:sz="0" w:space="0" w:color="000000"/>
              <w:bottom w:val="none" w:sz="0" w:space="0" w:color="000000"/>
              <w:right w:val="none" w:sz="0" w:space="0" w:color="000000"/>
            </w:tcBorders>
          </w:tcPr>
          <w:p w:rsidR="00950902" w:rsidRPr="0069446B" w:rsidP="00ED641D" w14:paraId="24DDF1A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557C5281" w14:textId="19DB410E">
            <w:pPr>
              <w:pStyle w:val="SDSTableTextNormal"/>
              <w:bidi w:val="0"/>
              <w:rPr>
                <w:noProof w:val="0"/>
                <w:rtl w:val="0"/>
              </w:rPr>
            </w:pPr>
            <w:r w:rsidRPr="0069446B">
              <w:rPr>
                <w:noProof w:val="0"/>
                <w:rtl w:val="0"/>
              </w:rPr>
              <w:t>Nicht verfügbar</w:t>
            </w:r>
          </w:p>
        </w:tc>
      </w:tr>
      <w:tr w14:paraId="74AF32AB"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A80EE3" w:rsidRPr="0069446B" w:rsidP="00ED641D" w14:paraId="156C81DF" w14:textId="595C3A4C">
            <w:pPr>
              <w:pStyle w:val="SDSTableTextNormal"/>
              <w:rPr>
                <w:noProof w:val="0"/>
              </w:rPr>
            </w:pPr>
            <w:r w:rsidRPr="0069446B">
              <w:rPr>
                <w:noProof/>
              </w:rPr>
              <w:t>Verteilungskoeffizient n-Oktanol/Wasser (Log Kow)</w:t>
            </w:r>
          </w:p>
        </w:tc>
        <w:tc>
          <w:tcPr>
            <w:tcW w:w="284" w:type="dxa"/>
            <w:tcBorders>
              <w:top w:val="none" w:sz="0" w:space="0" w:color="000000"/>
              <w:left w:val="none" w:sz="0" w:space="0" w:color="000000"/>
              <w:bottom w:val="none" w:sz="0" w:space="0" w:color="000000"/>
              <w:right w:val="none" w:sz="0" w:space="0" w:color="000000"/>
            </w:tcBorders>
          </w:tcPr>
          <w:p w:rsidR="00A80EE3" w:rsidRPr="0069446B" w:rsidP="00ED641D" w14:paraId="7EBEF7AA"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A80EE3" w:rsidRPr="0069446B" w:rsidP="00ED641D" w14:paraId="7F3022AD" w14:textId="68762358">
            <w:pPr>
              <w:pStyle w:val="SDSTableTextNormal"/>
              <w:bidi w:val="0"/>
              <w:rPr>
                <w:noProof w:val="0"/>
                <w:rtl w:val="0"/>
              </w:rPr>
            </w:pPr>
            <w:r w:rsidRPr="0069446B">
              <w:rPr>
                <w:noProof w:val="0"/>
                <w:rtl w:val="0"/>
              </w:rPr>
              <w:t>Nicht verfügbar</w:t>
            </w:r>
          </w:p>
        </w:tc>
      </w:tr>
      <w:tr w14:paraId="3F5D38E1"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671AFF35" w14:textId="62BCCB66">
            <w:pPr>
              <w:pStyle w:val="SDSTableTextNormal"/>
              <w:rPr>
                <w:noProof w:val="0"/>
              </w:rPr>
            </w:pPr>
            <w:r w:rsidRPr="0069446B" w:rsidR="00FA7F7F">
              <w:rPr>
                <w:noProof/>
              </w:rPr>
              <w:t>Dampfdruck</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11BD8C3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76F21003" w14:textId="77777777">
            <w:pPr>
              <w:pStyle w:val="SDSTableTextNormal"/>
              <w:bidi w:val="0"/>
              <w:rPr>
                <w:noProof w:val="0"/>
                <w:rtl w:val="0"/>
              </w:rPr>
            </w:pPr>
            <w:r w:rsidRPr="0069446B">
              <w:rPr>
                <w:noProof w:val="0"/>
                <w:rtl w:val="0"/>
              </w:rPr>
              <w:t>Nicht verfügbar</w:t>
            </w:r>
          </w:p>
        </w:tc>
      </w:tr>
      <w:tr w14:paraId="5F1C3B61"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765BD7E4" w14:textId="595C2D38">
            <w:pPr>
              <w:pStyle w:val="SDSTableTextNormal"/>
              <w:rPr>
                <w:noProof w:val="0"/>
              </w:rPr>
            </w:pPr>
            <w:r w:rsidRPr="0069446B" w:rsidR="00FA7F7F">
              <w:rPr>
                <w:noProof/>
              </w:rPr>
              <w:t>Dampfdruck bei 50°C</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3C7642F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1FF39808" w14:textId="557FC1F8">
            <w:pPr>
              <w:pStyle w:val="SDSTableTextNormal"/>
              <w:bidi w:val="0"/>
              <w:rPr>
                <w:noProof w:val="0"/>
                <w:rtl w:val="0"/>
              </w:rPr>
            </w:pPr>
            <w:r w:rsidRPr="0069446B">
              <w:rPr>
                <w:noProof w:val="0"/>
                <w:rtl w:val="0"/>
              </w:rPr>
              <w:t>Nicht verfügbar</w:t>
            </w:r>
          </w:p>
        </w:tc>
      </w:tr>
      <w:tr w14:paraId="18B13D6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50534AD8" w14:textId="3111C2BF">
            <w:pPr>
              <w:pStyle w:val="SDSTableTextNormal"/>
              <w:rPr>
                <w:noProof w:val="0"/>
              </w:rPr>
            </w:pPr>
            <w:r w:rsidRPr="0069446B" w:rsidR="00FA7F7F">
              <w:rPr>
                <w:noProof/>
              </w:rPr>
              <w:t>Dichte</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266B218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745A28D6" w14:textId="3F989134">
            <w:pPr>
              <w:pStyle w:val="SDSTableTextNormal"/>
              <w:bidi w:val="0"/>
              <w:rPr>
                <w:noProof w:val="0"/>
                <w:rtl w:val="0"/>
              </w:rPr>
            </w:pPr>
            <w:r w:rsidRPr="0069446B">
              <w:rPr>
                <w:noProof w:val="0"/>
                <w:rtl w:val="0"/>
              </w:rPr>
              <w:t>Nicht verfügbar</w:t>
            </w:r>
          </w:p>
        </w:tc>
      </w:tr>
      <w:tr w14:paraId="1098B22C"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37752724" w14:textId="26AD6419">
            <w:pPr>
              <w:pStyle w:val="SDSTableTextNormal"/>
              <w:rPr>
                <w:noProof w:val="0"/>
              </w:rPr>
            </w:pPr>
            <w:r w:rsidRPr="0069446B" w:rsidR="00FA7F7F">
              <w:rPr>
                <w:noProof/>
              </w:rPr>
              <w:t>Relative Dichte</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246B6E6A"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755180F2" w14:textId="77777777">
            <w:pPr>
              <w:pStyle w:val="SDSTableTextNormal"/>
              <w:bidi w:val="0"/>
              <w:rPr>
                <w:noProof w:val="0"/>
                <w:rtl w:val="0"/>
              </w:rPr>
            </w:pPr>
            <w:r w:rsidRPr="0069446B">
              <w:rPr>
                <w:noProof w:val="0"/>
                <w:rtl w:val="0"/>
              </w:rPr>
              <w:t>Nicht verfügbar</w:t>
            </w:r>
          </w:p>
        </w:tc>
      </w:tr>
      <w:tr w14:paraId="0E691209"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0D8500C1" w14:textId="45DD080D">
            <w:pPr>
              <w:pStyle w:val="SDSTableTextNormal"/>
              <w:rPr>
                <w:noProof w:val="0"/>
                <w:lang w:val="nl-BE"/>
              </w:rPr>
            </w:pPr>
            <w:r w:rsidRPr="0069446B" w:rsidR="00FA7F7F">
              <w:rPr>
                <w:noProof/>
                <w:lang w:val="nl-BE"/>
              </w:rPr>
              <w:t>Relative Dampfdichte bei 20°C</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427AADD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DF4E80" w:rsidRPr="0069446B" w:rsidP="00ED641D" w14:paraId="15A83A6F" w14:textId="0FC2934C">
            <w:pPr>
              <w:pStyle w:val="SDSTableTextNormal"/>
              <w:bidi w:val="0"/>
              <w:rPr>
                <w:noProof w:val="0"/>
                <w:rtl w:val="0"/>
              </w:rPr>
            </w:pPr>
            <w:r w:rsidRPr="0069446B">
              <w:rPr>
                <w:noProof w:val="0"/>
                <w:rtl w:val="0"/>
              </w:rPr>
              <w:t>Nicht anwendbar</w:t>
            </w:r>
          </w:p>
        </w:tc>
      </w:tr>
      <w:tr w14:paraId="60105B1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2163EB" w:rsidRPr="0069446B" w:rsidP="00ED641D" w14:paraId="24E10573" w14:textId="2AD5DA9A">
            <w:pPr>
              <w:pStyle w:val="SDSTableTextNormal"/>
              <w:rPr>
                <w:noProof w:val="0"/>
              </w:rPr>
            </w:pPr>
            <w:r w:rsidRPr="0069446B" w:rsidR="00FA7F7F">
              <w:rPr>
                <w:noProof/>
              </w:rPr>
              <w:t>Partikelgröße</w:t>
            </w:r>
          </w:p>
        </w:tc>
        <w:tc>
          <w:tcPr>
            <w:tcW w:w="284" w:type="dxa"/>
            <w:tcBorders>
              <w:top w:val="none" w:sz="0" w:space="0" w:color="000000"/>
              <w:left w:val="none" w:sz="0" w:space="0" w:color="000000"/>
              <w:bottom w:val="none" w:sz="0" w:space="0" w:color="000000"/>
              <w:right w:val="none" w:sz="0" w:space="0" w:color="000000"/>
            </w:tcBorders>
          </w:tcPr>
          <w:p w:rsidR="002163EB" w:rsidRPr="0069446B" w:rsidP="00ED641D" w14:paraId="679ADE4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6E000B" w:rsidRPr="0069446B" w:rsidP="006E000B" w14:paraId="6F3415FD" w14:textId="77777777">
            <w:pPr>
              <w:pStyle w:val="SDSTableTextNormal"/>
              <w:bidi w:val="0"/>
              <w:rPr>
                <w:noProof w:val="0"/>
                <w:rtl w:val="0"/>
              </w:rPr>
            </w:pPr>
            <w:r w:rsidRPr="0069446B">
              <w:rPr>
                <w:noProof w:val="0"/>
                <w:rtl w:val="0"/>
              </w:rPr>
              <w:t>Nicht verfügbar</w:t>
            </w:r>
          </w:p>
        </w:tc>
      </w:tr>
    </w:tbl>
    <w:p w:rsidR="00AC6B51" w:rsidRPr="0069446B" w:rsidP="00AC6B51" w14:paraId="79D2442C" w14:textId="277F8B97">
      <w:pPr>
        <w:pStyle w:val="SDSTextHeading2"/>
        <w:rPr>
          <w:noProof w:val="0"/>
          <w:color w:val="auto"/>
          <w:lang w:val="en-GB"/>
        </w:rPr>
      </w:pPr>
      <w:r w:rsidRPr="0069446B">
        <w:rPr>
          <w:noProof w:val="0"/>
          <w:color w:val="auto"/>
          <w:lang w:val="en-GB"/>
        </w:rPr>
        <w:t xml:space="preserve">9.2. </w:t>
      </w:r>
      <w:r w:rsidRPr="0069446B" w:rsidR="00FA7F7F">
        <w:rPr>
          <w:noProof/>
          <w:color w:val="auto"/>
          <w:lang w:val="en-GB"/>
        </w:rPr>
        <w:t>Sonstige Angaben</w:t>
      </w:r>
    </w:p>
    <w:p w:rsidR="00C275B9" w:rsidRPr="0069446B" w:rsidP="009E5102" w14:paraId="63CB284D" w14:textId="738FCF74">
      <w:pPr>
        <w:pStyle w:val="SDSTextNormal"/>
        <w:bidi w:val="0"/>
        <w:rPr>
          <w:rtl w:val="0"/>
        </w:rPr>
      </w:pPr>
      <w:r w:rsidRPr="0069446B">
        <w:rPr>
          <w:rtl w:val="0"/>
        </w:rPr>
        <w:t>Keine weiteren Informationen verfügbar</w:t>
      </w:r>
    </w:p>
    <w:p w:rsidR="00827634" w:rsidRPr="0069446B" w:rsidP="00AA1F7B" w14:paraId="4F31A710" w14:textId="7851C9FC">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ABSCHNITT 10</w:t>
      </w:r>
      <w:r w:rsidRPr="0069446B">
        <w:rPr>
          <w:noProof w:val="0"/>
          <w:color w:val="auto"/>
          <w:lang w:val="en-US"/>
        </w:rPr>
        <w:t xml:space="preserve">: </w:t>
      </w:r>
      <w:r w:rsidRPr="0069446B" w:rsidR="00FA7F7F">
        <w:rPr>
          <w:noProof/>
          <w:color w:val="auto"/>
          <w:lang w:val="en-US"/>
        </w:rPr>
        <w:t>Stabilität und Reaktivität</w:t>
      </w:r>
    </w:p>
    <w:p w:rsidR="00827634" w:rsidRPr="0069446B" w:rsidP="00E62D88" w14:paraId="3EE3016E" w14:textId="31FE0CC1">
      <w:pPr>
        <w:pStyle w:val="SDSTextHeading2"/>
        <w:rPr>
          <w:noProof w:val="0"/>
          <w:color w:val="auto"/>
          <w:lang w:val="en-US"/>
        </w:rPr>
      </w:pPr>
      <w:r w:rsidRPr="0069446B" w:rsidR="00DD1AEA">
        <w:rPr>
          <w:noProof w:val="0"/>
          <w:color w:val="auto"/>
          <w:lang w:val="en-US"/>
        </w:rPr>
        <w:t xml:space="preserve">10.1. </w:t>
      </w:r>
      <w:r w:rsidRPr="0069446B" w:rsidR="00FA7F7F">
        <w:rPr>
          <w:noProof/>
          <w:color w:val="auto"/>
          <w:lang w:val="en-US"/>
        </w:rPr>
        <w:t>Reaktivität</w:t>
      </w:r>
    </w:p>
    <w:p w:rsidR="00827634" w:rsidRPr="0069446B" w:rsidP="009E5102" w14:paraId="0672D3C3" w14:textId="08480244">
      <w:pPr>
        <w:pStyle w:val="SDSTextNormal"/>
      </w:pPr>
      <w:r>
        <w:rPr>
          <w:noProof/>
        </w:rPr>
        <w:t>Das Produkt ist nicht reaktiv unter normalen Gebrauchs-, Lagerungs- und Transportbedingungen.</w:t>
      </w:r>
    </w:p>
    <w:p w:rsidR="00827634" w:rsidRPr="0069446B" w:rsidP="00E62D88" w14:paraId="735ED236" w14:textId="1764C555">
      <w:pPr>
        <w:pStyle w:val="SDSTextHeading2"/>
        <w:rPr>
          <w:noProof w:val="0"/>
          <w:color w:val="auto"/>
          <w:lang w:val="en-GB"/>
        </w:rPr>
      </w:pPr>
      <w:r w:rsidRPr="0069446B" w:rsidR="00DD1AEA">
        <w:rPr>
          <w:noProof w:val="0"/>
          <w:color w:val="auto"/>
          <w:lang w:val="en-GB"/>
        </w:rPr>
        <w:t xml:space="preserve">10.2. </w:t>
      </w:r>
      <w:r w:rsidRPr="0069446B" w:rsidR="00FA7F7F">
        <w:rPr>
          <w:noProof/>
          <w:color w:val="auto"/>
          <w:lang w:val="en-GB"/>
        </w:rPr>
        <w:t>Chemische Stabilität</w:t>
      </w:r>
    </w:p>
    <w:p w:rsidR="00827634" w:rsidRPr="0069446B" w:rsidP="009E5102" w14:paraId="540DB174" w14:textId="3504FAE2">
      <w:pPr>
        <w:pStyle w:val="SDSTextNormal"/>
      </w:pPr>
      <w:r w:rsidRPr="0069446B">
        <w:rPr>
          <w:noProof/>
        </w:rPr>
        <w:t>Stabil unter normalen Bedingungen.</w:t>
      </w:r>
    </w:p>
    <w:p w:rsidR="00827634" w:rsidRPr="0069446B" w:rsidP="00E62D88" w14:paraId="00D912E2" w14:textId="2E52ED44">
      <w:pPr>
        <w:pStyle w:val="SDSTextHeading2"/>
        <w:rPr>
          <w:noProof w:val="0"/>
          <w:color w:val="auto"/>
          <w:lang w:val="en-GB"/>
        </w:rPr>
      </w:pPr>
      <w:r w:rsidRPr="0069446B" w:rsidR="00DD1AEA">
        <w:rPr>
          <w:noProof w:val="0"/>
          <w:color w:val="auto"/>
          <w:lang w:val="en-GB"/>
        </w:rPr>
        <w:t xml:space="preserve">10.3. </w:t>
      </w:r>
      <w:r w:rsidRPr="0069446B" w:rsidR="00FA7F7F">
        <w:rPr>
          <w:noProof/>
          <w:color w:val="auto"/>
          <w:lang w:val="en-GB"/>
        </w:rPr>
        <w:t>Möglichkeit gefährlicher Reaktionen</w:t>
      </w:r>
    </w:p>
    <w:p w:rsidR="00827634" w:rsidRPr="0069446B" w:rsidP="009E5102" w14:paraId="4060C206" w14:textId="308E8296">
      <w:pPr>
        <w:pStyle w:val="SDSTextNormal"/>
      </w:pPr>
      <w:r>
        <w:rPr>
          <w:noProof/>
        </w:rPr>
        <w:t>Unter normalen Verwendungsbedingungen sind keine gefährlichen Reaktionen bekannt.</w:t>
      </w:r>
    </w:p>
    <w:p w:rsidR="00827634" w:rsidRPr="0069446B" w:rsidP="00E62D88" w14:paraId="329AB525" w14:textId="54A1E272">
      <w:pPr>
        <w:pStyle w:val="SDSTextHeading2"/>
        <w:rPr>
          <w:noProof w:val="0"/>
          <w:color w:val="auto"/>
          <w:lang w:val="en-GB"/>
        </w:rPr>
      </w:pPr>
      <w:r w:rsidRPr="0069446B" w:rsidR="00DD1AEA">
        <w:rPr>
          <w:noProof w:val="0"/>
          <w:color w:val="auto"/>
          <w:lang w:val="en-GB"/>
        </w:rPr>
        <w:t xml:space="preserve">10.4. </w:t>
      </w:r>
      <w:r w:rsidRPr="0069446B" w:rsidR="00FA7F7F">
        <w:rPr>
          <w:noProof/>
          <w:color w:val="auto"/>
          <w:lang w:val="en-GB"/>
        </w:rPr>
        <w:t>Zu vermeidende Bedingungen</w:t>
      </w:r>
    </w:p>
    <w:p w:rsidR="00827634" w:rsidRPr="0069446B" w:rsidP="009E5102" w14:paraId="268A901C" w14:textId="403B2C18">
      <w:pPr>
        <w:pStyle w:val="SDSTextNormal"/>
      </w:pPr>
      <w:r>
        <w:rPr>
          <w:noProof/>
        </w:rPr>
        <w:t>Keine unter den empfohlenen Lagerungs- und Handhabungsbedingungen (siehe Abschnitt 7).</w:t>
      </w:r>
    </w:p>
    <w:p w:rsidR="00827634" w:rsidRPr="0069446B" w:rsidP="00E62D88" w14:paraId="75EB3EBA" w14:textId="14A14FF5">
      <w:pPr>
        <w:pStyle w:val="SDSTextHeading2"/>
        <w:rPr>
          <w:noProof w:val="0"/>
          <w:color w:val="auto"/>
          <w:lang w:val="en-GB"/>
        </w:rPr>
      </w:pPr>
      <w:r w:rsidRPr="0069446B" w:rsidR="00DD1AEA">
        <w:rPr>
          <w:noProof w:val="0"/>
          <w:color w:val="auto"/>
          <w:lang w:val="en-GB"/>
        </w:rPr>
        <w:t xml:space="preserve">10.5. </w:t>
      </w:r>
      <w:r w:rsidRPr="0069446B" w:rsidR="00FA7F7F">
        <w:rPr>
          <w:noProof/>
          <w:color w:val="auto"/>
          <w:lang w:val="en-GB"/>
        </w:rPr>
        <w:t>Unverträgliche Materialien</w:t>
      </w:r>
    </w:p>
    <w:p w:rsidR="00827634" w:rsidRPr="0069446B" w:rsidP="009E5102" w14:paraId="6323A62A" w14:textId="77777777">
      <w:pPr>
        <w:pStyle w:val="SDSTextNormal"/>
        <w:bidi w:val="0"/>
        <w:rPr>
          <w:rtl w:val="0"/>
        </w:rPr>
      </w:pPr>
      <w:r w:rsidRPr="0069446B">
        <w:rPr>
          <w:rtl w:val="0"/>
        </w:rPr>
        <w:t>Keine weiteren Informationen verfügbar</w:t>
      </w:r>
    </w:p>
    <w:p w:rsidR="00827634" w:rsidRPr="0069446B" w:rsidP="00E62D88" w14:paraId="69AA87C6" w14:textId="66231C11">
      <w:pPr>
        <w:pStyle w:val="SDSTextHeading2"/>
        <w:rPr>
          <w:noProof w:val="0"/>
          <w:color w:val="auto"/>
          <w:lang w:val="en-GB"/>
        </w:rPr>
      </w:pPr>
      <w:r w:rsidRPr="0069446B" w:rsidR="00DD1AEA">
        <w:rPr>
          <w:noProof w:val="0"/>
          <w:color w:val="auto"/>
          <w:lang w:val="en-GB"/>
        </w:rPr>
        <w:t xml:space="preserve">10.6. </w:t>
      </w:r>
      <w:r w:rsidRPr="0069446B" w:rsidR="00FA7F7F">
        <w:rPr>
          <w:noProof/>
          <w:color w:val="auto"/>
          <w:lang w:val="en-GB"/>
        </w:rPr>
        <w:t>Gefährliche Zersetzungsprodukte</w:t>
      </w:r>
    </w:p>
    <w:p w:rsidR="00827634" w:rsidRPr="0069446B" w:rsidP="009E5102" w14:paraId="64338A53" w14:textId="43558438">
      <w:pPr>
        <w:pStyle w:val="SDSTextNormal"/>
      </w:pPr>
      <w:r>
        <w:rPr>
          <w:noProof/>
        </w:rPr>
        <w:t>Unter normalen Lager- und Anwendungsbedingungen sollten keine gefährlichen Zersetzungsprodukte gebildet werden.</w:t>
      </w:r>
    </w:p>
    <w:p w:rsidR="00AA1F7B" w:rsidP="009E5102" w14:paraId="4C40A44F" w14:textId="77777777">
      <w:pPr>
        <w:pStyle w:val="SDSTextNormal"/>
      </w:pPr>
    </w:p>
    <w:p w:rsidR="00AA1F7B" w:rsidP="009E5102" w14:paraId="1189CE3F" w14:textId="77777777">
      <w:pPr>
        <w:pStyle w:val="SDSTextNormal"/>
      </w:pPr>
    </w:p>
    <w:p w:rsidR="00AA1F7B" w:rsidP="009E5102" w14:paraId="71E5DB03" w14:textId="77777777">
      <w:pPr>
        <w:pStyle w:val="SDSTextNormal"/>
      </w:pPr>
    </w:p>
    <w:p w:rsidR="00AA1F7B" w:rsidRPr="0069446B" w:rsidP="009E5102" w14:paraId="7168DDAF" w14:textId="77777777">
      <w:pPr>
        <w:pStyle w:val="SDSTextNormal"/>
      </w:pPr>
    </w:p>
    <w:p w:rsidR="00827634" w:rsidRPr="0069446B" w:rsidP="00AA1F7B" w14:paraId="65D386F3" w14:textId="6C796BC8">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ABSCHNITT 11</w:t>
      </w:r>
      <w:r w:rsidRPr="0069446B">
        <w:rPr>
          <w:noProof w:val="0"/>
          <w:color w:val="auto"/>
          <w:lang w:val="en-US"/>
        </w:rPr>
        <w:t xml:space="preserve">: </w:t>
      </w:r>
      <w:r w:rsidRPr="0069446B" w:rsidR="00FA7F7F">
        <w:rPr>
          <w:noProof/>
          <w:color w:val="auto"/>
          <w:lang w:val="en-US"/>
        </w:rPr>
        <w:t>Toxikologische Angaben</w:t>
      </w:r>
    </w:p>
    <w:p w:rsidR="00827634" w:rsidRPr="0069446B" w:rsidP="00E62D88" w14:paraId="7EED0153" w14:textId="250C9746">
      <w:pPr>
        <w:pStyle w:val="SDSTextHeading2"/>
        <w:rPr>
          <w:noProof w:val="0"/>
          <w:color w:val="auto"/>
          <w:lang w:val="en-GB"/>
        </w:rPr>
      </w:pPr>
      <w:r w:rsidRPr="0069446B" w:rsidR="00DD1AEA">
        <w:rPr>
          <w:noProof w:val="0"/>
          <w:color w:val="auto"/>
          <w:lang w:val="en-GB"/>
        </w:rPr>
        <w:t xml:space="preserve">11.1. </w:t>
      </w:r>
      <w:r w:rsidRPr="0069446B" w:rsidR="00BD5FB4">
        <w:rPr>
          <w:noProof/>
          <w:color w:val="auto"/>
          <w:lang w:val="en-GB"/>
        </w:rPr>
        <w:t>Angaben zu den Gefahrenklassen im Sinne der Verordnung (EG) Nr. 1272/2008</w:t>
      </w:r>
    </w:p>
    <w:tbl>
      <w:tblPr>
        <w:tblStyle w:val="SDSTableWithoutBorders"/>
        <w:tblW w:w="10491" w:type="dxa"/>
        <w:tblLayout w:type="fixed"/>
        <w:tblLook w:val="04A0"/>
      </w:tblPr>
      <w:tblGrid>
        <w:gridCol w:w="3686"/>
        <w:gridCol w:w="284"/>
        <w:gridCol w:w="6521"/>
      </w:tblGrid>
      <w:tr w14:paraId="7B4D80FD"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8D6C450" w14:textId="29CEAAD7">
            <w:pPr>
              <w:pStyle w:val="SDSTableTextNormal"/>
              <w:rPr>
                <w:noProof w:val="0"/>
              </w:rPr>
            </w:pPr>
            <w:r w:rsidRPr="0069446B" w:rsidR="00FA7F7F">
              <w:rPr>
                <w:noProof/>
              </w:rPr>
              <w:t>Akute Toxizität (Oral)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235DF3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7C13CFC" w14:textId="19007231">
            <w:pPr>
              <w:pStyle w:val="SDSTableTextNormal"/>
              <w:rPr>
                <w:noProof w:val="0"/>
              </w:rPr>
            </w:pPr>
            <w:r w:rsidRPr="0069446B">
              <w:rPr>
                <w:noProof/>
              </w:rPr>
              <w:t>Nicht eingestuft (Aufgrund der verfügbaren Daten sind die Einstufungskriterien nicht erfüllt)</w:t>
            </w:r>
          </w:p>
        </w:tc>
      </w:tr>
      <w:tr w14:paraId="323B5D0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75A5AE6" w14:textId="09596502">
            <w:pPr>
              <w:pStyle w:val="SDSTableTextNormal"/>
              <w:rPr>
                <w:noProof w:val="0"/>
              </w:rPr>
            </w:pPr>
            <w:r w:rsidRPr="0069446B" w:rsidR="00FA7F7F">
              <w:rPr>
                <w:noProof/>
              </w:rPr>
              <w:t>Akute Toxizität (Dermal)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05E267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6F64ED8" w14:textId="19889551">
            <w:pPr>
              <w:pStyle w:val="SDSTableTextNormal"/>
              <w:rPr>
                <w:noProof w:val="0"/>
              </w:rPr>
            </w:pPr>
            <w:r w:rsidRPr="0069446B">
              <w:rPr>
                <w:noProof/>
              </w:rPr>
              <w:t>Nicht eingestuft (Aufgrund der verfügbaren Daten sind die Einstufungskriterien nicht erfüllt)</w:t>
            </w:r>
          </w:p>
        </w:tc>
      </w:tr>
      <w:tr w14:paraId="692BB56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A6BD378" w14:textId="2F861DF1">
            <w:pPr>
              <w:pStyle w:val="SDSTableTextNormal"/>
              <w:rPr>
                <w:noProof w:val="0"/>
              </w:rPr>
            </w:pPr>
            <w:r w:rsidRPr="0069446B" w:rsidR="00FA7F7F">
              <w:rPr>
                <w:noProof/>
              </w:rPr>
              <w:t>Akute Toxizität (inhalativ)</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59C6FD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D7B95B9" w14:textId="3E7E9354">
            <w:pPr>
              <w:pStyle w:val="SDSTableTextNormal"/>
              <w:rPr>
                <w:noProof w:val="0"/>
              </w:rPr>
            </w:pPr>
            <w:r w:rsidRPr="0069446B">
              <w:rPr>
                <w:noProof/>
              </w:rPr>
              <w:t>Nicht eingestuft (Aufgrund der verfügbaren Daten sind die Einstufungskriterien nicht erfüllt)</w:t>
            </w:r>
          </w:p>
        </w:tc>
      </w:tr>
    </w:tbl>
    <w:p w:rsidR="00827634" w:rsidRPr="0069446B" w:rsidP="003E0104" w14:paraId="05B4A850" w14:textId="4009FB11">
      <w:pPr>
        <w:pStyle w:val="SDSTextBlankLine"/>
      </w:pPr>
    </w:p>
    <w:tbl>
      <w:tblPr>
        <w:tblStyle w:val="SDSTableWithBordersWithHeaderRow"/>
        <w:tblW w:w="10489" w:type="dxa"/>
        <w:tblLayout w:type="fixed"/>
        <w:tblLook w:val="04A0"/>
      </w:tblPr>
      <w:tblGrid>
        <w:gridCol w:w="3969"/>
        <w:gridCol w:w="6520"/>
      </w:tblGrid>
      <w:tr w14:paraId="4DB5135A"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7EA9A893" w14:textId="69DEA00B">
            <w:pPr>
              <w:pStyle w:val="SDSTableTextHeading1"/>
              <w:rPr>
                <w:noProof w:val="0"/>
                <w:color w:val="auto"/>
              </w:rPr>
            </w:pPr>
            <w:r w:rsidRPr="0069446B" w:rsidR="00FA7F7F">
              <w:rPr>
                <w:noProof/>
                <w:color w:val="auto"/>
              </w:rPr>
              <w:t>d-limonene (5989-27-5)</w:t>
            </w:r>
          </w:p>
        </w:tc>
      </w:tr>
      <w:tr w14:paraId="02D6B5A9"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6B43897" w14:textId="77F8EB90">
            <w:pPr>
              <w:pStyle w:val="SDSTableTextNormal"/>
              <w:rPr>
                <w:noProof w:val="0"/>
              </w:rPr>
            </w:pPr>
            <w:r w:rsidRPr="0069446B" w:rsidR="00FA7F7F">
              <w:rPr>
                <w:noProof/>
              </w:rPr>
              <w:t>LD50 (oral,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AEBCAFA" w14:textId="5D927081">
            <w:pPr>
              <w:pStyle w:val="SDSTableTextNormal"/>
              <w:rPr>
                <w:noProof w:val="0"/>
              </w:rPr>
            </w:pPr>
            <w:r w:rsidRPr="0069446B">
              <w:rPr>
                <w:noProof/>
              </w:rPr>
              <w:t>&gt; 2000 mg/kg Körpergewicht Animal: rat, Animal sex: female, Guideline: OECD Guideline 423 (Acute Oral toxicity - Acute Toxic Class Method)</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B"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(E)-1-(2,6,6-trimethyl-1,3-cyclohexadien-1-yl)-2-buten-1-one (23726-93-4)</w:t>
            </w:r>
          </w:p>
        </w:tc>
      </w:tr>
      <w:tr w14:paraId="02D6B5AA"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Pr>
                <w:noProof/>
              </w:rPr>
              <w:t>&gt; 2000 mg/kg Körpergewicht Animal: rat, Guideline: EU Method B.1 (Acute Toxicity (Oral))</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C"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coumarin (91-64-5)</w:t>
            </w:r>
          </w:p>
        </w:tc>
      </w:tr>
      <w:tr w14:paraId="02D6B5AB"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Pr>
                <w:noProof/>
              </w:rPr>
              <w:t>293 mg/kg Körpergewicht Animal: rat, Guideline: other:</w:t>
            </w:r>
          </w:p>
        </w:tc>
      </w:tr>
      <w:tr w14:paraId="14A10650"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1B21AB8" w14:textId="499F7789">
            <w:pPr>
              <w:pStyle w:val="SDSTableTextNormal"/>
              <w:rPr>
                <w:noProof w:val="0"/>
                <w:lang w:val="de-DE"/>
              </w:rPr>
            </w:pPr>
            <w:r w:rsidRPr="0069446B" w:rsidR="00FA7F7F">
              <w:rPr>
                <w:noProof/>
                <w:lang w:val="de-DE"/>
              </w:rPr>
              <w:t>LD50 (dermal,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8B7F790" w14:textId="5F522F62">
            <w:pPr>
              <w:pStyle w:val="SDSTableTextNormal"/>
              <w:rPr>
                <w:noProof w:val="0"/>
              </w:rPr>
            </w:pPr>
            <w:r w:rsidRPr="0069446B">
              <w:rPr>
                <w:noProof/>
              </w:rPr>
              <w:t>293 mg/kg Körpergewicht Animal: rat, Guideline: other:</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D"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linalool (78-70-6)</w:t>
            </w:r>
          </w:p>
        </w:tc>
      </w:tr>
      <w:tr w14:paraId="02D6B5AC"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Pr>
                <w:noProof/>
              </w:rPr>
              <w:t>2790 mg/kg Körpergewicht Animal: rat, Guideline: OECD Guideline 401 (Acute Oral Toxicity), 95% CL: 2440 - 3180</w:t>
            </w:r>
          </w:p>
        </w:tc>
      </w:tr>
      <w:tr w14:paraId="512A6002"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203C9E6" w14:textId="7B18D0CD">
            <w:pPr>
              <w:pStyle w:val="SDSTableTextNormal"/>
              <w:rPr>
                <w:noProof w:val="0"/>
              </w:rPr>
            </w:pPr>
            <w:r w:rsidRPr="0069446B" w:rsidR="00FA7F7F">
              <w:rPr>
                <w:noProof/>
              </w:rPr>
              <w:t>LD50 oral</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6652431" w14:textId="6299FF5E">
            <w:pPr>
              <w:pStyle w:val="SDSTableTextNormal"/>
              <w:rPr>
                <w:noProof w:val="0"/>
              </w:rPr>
            </w:pPr>
            <w:r w:rsidRPr="0069446B">
              <w:rPr>
                <w:noProof/>
              </w:rPr>
              <w:t>3120 mg/kg Körpergewicht Animal: mouse, Guideline: OECD Guideline 401 (Acute Oral Toxicity), 95% CL: 2620 - 3620</w:t>
            </w:r>
          </w:p>
        </w:tc>
      </w:tr>
      <w:tr w14:paraId="6700D313"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07BEAFB" w14:textId="6B4BC1CA">
            <w:pPr>
              <w:pStyle w:val="SDSTableTextNormal"/>
              <w:rPr>
                <w:noProof w:val="0"/>
              </w:rPr>
            </w:pPr>
            <w:r w:rsidRPr="0069446B" w:rsidR="00FA7F7F">
              <w:rPr>
                <w:noProof/>
              </w:rPr>
              <w:t>LD50 (dermal, Kaninchen)</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CF25057" w14:textId="058774FB">
            <w:pPr>
              <w:pStyle w:val="SDSTableTextNormal"/>
              <w:rPr>
                <w:noProof w:val="0"/>
              </w:rPr>
            </w:pPr>
            <w:r w:rsidRPr="0069446B">
              <w:rPr>
                <w:noProof/>
              </w:rPr>
              <w:t>5610 mg/kg Körpergewicht Animal: rabbit, Guideline: OECD Guideline 402 (Acute Dermal Toxicity), 95% CL: 3578 - 8374</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E"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cinnamaldehyde (104-55-2)</w:t>
            </w:r>
          </w:p>
        </w:tc>
      </w:tr>
      <w:tr w14:paraId="02D6B5AD"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Pr>
                <w:noProof/>
              </w:rPr>
              <w:t>2220 mg/kg Körpergewicht Animal: rat, Guideline: other:, 95% CL: 1910 - 2600</w:t>
            </w:r>
          </w:p>
        </w:tc>
      </w:tr>
      <w:tr w14:paraId="512A6003"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B18D0CD">
            <w:pPr>
              <w:pStyle w:val="SDSTableTextNormal"/>
              <w:rPr>
                <w:noProof w:val="0"/>
              </w:rPr>
            </w:pPr>
            <w:r w:rsidRPr="0069446B" w:rsidR="00FA7F7F">
              <w:rPr>
                <w:noProof/>
              </w:rPr>
              <w:t>LD50 oral</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299FF5E">
            <w:pPr>
              <w:pStyle w:val="SDSTableTextNormal"/>
              <w:rPr>
                <w:noProof w:val="0"/>
              </w:rPr>
            </w:pPr>
            <w:r w:rsidRPr="0069446B">
              <w:rPr>
                <w:noProof/>
              </w:rPr>
              <w:t>3400 mg/kg Körpergewicht Animal: guinea pig, Guideline: other:</w:t>
            </w:r>
          </w:p>
        </w:tc>
      </w:tr>
      <w:tr w14:paraId="14A10651"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99F7789">
            <w:pPr>
              <w:pStyle w:val="SDSTableTextNormal"/>
              <w:rPr>
                <w:noProof w:val="0"/>
                <w:lang w:val="de-DE"/>
              </w:rPr>
            </w:pPr>
            <w:r w:rsidRPr="0069446B" w:rsidR="00FA7F7F">
              <w:rPr>
                <w:noProof/>
                <w:lang w:val="de-DE"/>
              </w:rPr>
              <w:t>LD50 (dermal,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522F62">
            <w:pPr>
              <w:pStyle w:val="SDSTableTextNormal"/>
              <w:rPr>
                <w:noProof w:val="0"/>
              </w:rPr>
            </w:pPr>
            <w:r w:rsidRPr="0069446B">
              <w:rPr>
                <w:noProof/>
              </w:rPr>
              <w:t>&gt; 2000 mg/kg Körpergewicht Animal: rat, Guideline: OECD Guideline 402 (Acute Dermal Toxicity)</w:t>
            </w:r>
          </w:p>
        </w:tc>
      </w:tr>
      <w:tr w14:paraId="6700D314"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B4BC1CA">
            <w:pPr>
              <w:pStyle w:val="SDSTableTextNormal"/>
              <w:rPr>
                <w:noProof w:val="0"/>
              </w:rPr>
            </w:pPr>
            <w:r w:rsidRPr="0069446B" w:rsidR="00FA7F7F">
              <w:rPr>
                <w:noProof/>
              </w:rPr>
              <w:t>LD50 (dermal, Kaninchen)</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058774FB">
            <w:pPr>
              <w:pStyle w:val="SDSTableTextNormal"/>
              <w:rPr>
                <w:noProof w:val="0"/>
              </w:rPr>
            </w:pPr>
            <w:r w:rsidRPr="0069446B">
              <w:rPr>
                <w:noProof/>
              </w:rPr>
              <w:t>1260 mg/kg Körpergewicht Animal: rabbit, Guideline: other:</w:t>
            </w:r>
          </w:p>
        </w:tc>
      </w:tr>
      <w:tr w14:paraId="2AC9C978"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16E9B3C" w14:textId="396F2C75">
            <w:pPr>
              <w:pStyle w:val="SDSTableTextNormal"/>
              <w:rPr>
                <w:noProof w:val="0"/>
              </w:rPr>
            </w:pPr>
            <w:r w:rsidRPr="0069446B" w:rsidR="00FA7F7F">
              <w:rPr>
                <w:noProof/>
              </w:rPr>
              <w:t>LC50 inhalativ - Ratte [ppm]</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B461613" w14:textId="5B1B40D4">
            <w:pPr>
              <w:pStyle w:val="SDSTableTextNormal"/>
              <w:rPr>
                <w:noProof w:val="0"/>
              </w:rPr>
            </w:pPr>
            <w:r w:rsidRPr="0069446B" w:rsidR="00FA7F7F">
              <w:rPr>
                <w:noProof/>
              </w:rPr>
              <w:t>68,88871 ppm Animal: rat, Guideline: other:</w:t>
            </w:r>
          </w:p>
        </w:tc>
      </w:tr>
    </w:tbl>
    <w:p w:rsidR="00067382" w:rsidRPr="0069446B" w:rsidP="003E0104" w14:paraId="4B08DB48" w14:textId="4EAFFC5A">
      <w:pPr>
        <w:pStyle w:val="SDSTextBlankLine"/>
      </w:pPr>
    </w:p>
    <w:tbl>
      <w:tblPr>
        <w:tblStyle w:val="SDSTableWithoutBorders"/>
        <w:tblW w:w="10491" w:type="dxa"/>
        <w:tblLayout w:type="fixed"/>
        <w:tblLook w:val="04A0"/>
      </w:tblPr>
      <w:tblGrid>
        <w:gridCol w:w="3686"/>
        <w:gridCol w:w="284"/>
        <w:gridCol w:w="6521"/>
      </w:tblGrid>
      <w:tr w14:paraId="24C1EF9C"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CD93F5B" w14:textId="07D5272B">
            <w:pPr>
              <w:pStyle w:val="SDSTableTextNormal"/>
              <w:rPr>
                <w:noProof w:val="0"/>
              </w:rPr>
            </w:pPr>
            <w:r w:rsidRPr="0069446B" w:rsidR="00FA7F7F">
              <w:rPr>
                <w:noProof/>
              </w:rPr>
              <w:t>Ätz-/Reizwirkung auf die Haut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560734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0344ABC" w14:textId="7BB3F7A3">
            <w:pPr>
              <w:pStyle w:val="SDSTableTextNormal"/>
              <w:rPr>
                <w:noProof w:val="0"/>
              </w:rPr>
            </w:pPr>
            <w:r w:rsidRPr="0069446B">
              <w:rPr>
                <w:noProof/>
              </w:rPr>
              <w:t>Nicht eingestuft (Aufgrund der verfügbaren Daten sind die Einstufungskriterien nicht erfüllt)</w:t>
            </w:r>
          </w:p>
        </w:tc>
      </w:tr>
    </w:tbl>
    <w:p w:rsidR="00E00E0B" w:rsidRPr="0069446B" w:rsidP="009215A8" w14:paraId="0A612935" w14:textId="04B7F2D6">
      <w:pPr>
        <w:pStyle w:val="SDSTextBlankLine"/>
      </w:pPr>
    </w:p>
    <w:tbl>
      <w:tblPr>
        <w:tblStyle w:val="SDSTableWithoutBorders"/>
        <w:tblW w:w="10491" w:type="dxa"/>
        <w:tblLayout w:type="fixed"/>
        <w:tblLook w:val="04A0"/>
      </w:tblPr>
      <w:tblGrid>
        <w:gridCol w:w="3686"/>
        <w:gridCol w:w="284"/>
        <w:gridCol w:w="6521"/>
      </w:tblGrid>
      <w:tr w14:paraId="2F4A4101"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783A1B6" w14:textId="291DF938">
            <w:pPr>
              <w:pStyle w:val="SDSTableTextNormal"/>
              <w:rPr>
                <w:noProof w:val="0"/>
              </w:rPr>
            </w:pPr>
            <w:r w:rsidRPr="0069446B" w:rsidR="00FA7F7F">
              <w:rPr>
                <w:noProof/>
              </w:rPr>
              <w:t>Schwere Augenschädigung/-reizung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FDF971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FB515C4" w14:textId="1FC63B3F">
            <w:pPr>
              <w:pStyle w:val="SDSTableTextNormal"/>
              <w:rPr>
                <w:noProof w:val="0"/>
              </w:rPr>
            </w:pPr>
            <w:r w:rsidRPr="0069446B">
              <w:rPr>
                <w:noProof/>
              </w:rPr>
              <w:t>Nicht eingestuft (Aufgrund der verfügbaren Daten sind die Einstufungskriterien nicht erfüllt)</w:t>
            </w:r>
          </w:p>
        </w:tc>
      </w:tr>
    </w:tbl>
    <w:p w:rsidR="006839F4" w:rsidRPr="0069446B" w:rsidP="009215A8" w14:paraId="1982B0AE" w14:textId="1841E98D">
      <w:pPr>
        <w:pStyle w:val="SDSTextBlankLine"/>
      </w:pPr>
    </w:p>
    <w:tbl>
      <w:tblPr>
        <w:tblStyle w:val="SDSTableWithoutBorders"/>
        <w:tblW w:w="10491" w:type="dxa"/>
        <w:tblLayout w:type="fixed"/>
        <w:tblLook w:val="04A0"/>
      </w:tblPr>
      <w:tblGrid>
        <w:gridCol w:w="3686"/>
        <w:gridCol w:w="284"/>
        <w:gridCol w:w="6521"/>
      </w:tblGrid>
      <w:tr w14:paraId="6C1E84D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067650A" w14:textId="74A62315">
            <w:pPr>
              <w:pStyle w:val="SDSTableTextNormal"/>
              <w:rPr>
                <w:noProof w:val="0"/>
                <w:lang w:val="fr-BE"/>
              </w:rPr>
            </w:pPr>
            <w:r w:rsidRPr="0069446B" w:rsidR="00FA7F7F">
              <w:rPr>
                <w:noProof/>
                <w:lang w:val="fr-BE"/>
              </w:rPr>
              <w:t>Sensibilisierung der Atemwege/Haut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99BFA1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FD511F4" w14:textId="1B1EFEC9">
            <w:pPr>
              <w:pStyle w:val="SDSTableTextNormal"/>
              <w:rPr>
                <w:noProof w:val="0"/>
                <w:lang w:val="fr-BE"/>
              </w:rPr>
            </w:pPr>
            <w:r w:rsidRPr="0069446B">
              <w:rPr>
                <w:noProof/>
                <w:lang w:val="fr-BE"/>
              </w:rPr>
              <w:t>Nicht eingestuft (Aufgrund der verfügbaren Daten sind die Einstufungskriterien nicht erfüllt)</w:t>
            </w:r>
          </w:p>
        </w:tc>
      </w:tr>
    </w:tbl>
    <w:p w:rsidR="00A61944" w:rsidRPr="0069446B" w:rsidP="003A6040" w14:paraId="0B3D0B24" w14:textId="77777777">
      <w:pPr>
        <w:pStyle w:val="SDSTextBlankLine"/>
        <w:rPr>
          <w:lang w:val="es-AR"/>
        </w:rPr>
      </w:pPr>
    </w:p>
    <w:tbl>
      <w:tblPr>
        <w:tblStyle w:val="SDSTableWithoutBorders"/>
        <w:tblW w:w="10491" w:type="dxa"/>
        <w:tblLayout w:type="fixed"/>
        <w:tblLook w:val="04A0"/>
      </w:tblPr>
      <w:tblGrid>
        <w:gridCol w:w="3686"/>
        <w:gridCol w:w="284"/>
        <w:gridCol w:w="6521"/>
      </w:tblGrid>
      <w:tr w14:paraId="14940D47"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55BC260" w14:textId="4CC7B1DE">
            <w:pPr>
              <w:pStyle w:val="SDSTableTextNormal"/>
              <w:rPr>
                <w:noProof w:val="0"/>
              </w:rPr>
            </w:pPr>
            <w:r w:rsidRPr="0069446B" w:rsidR="00FA7F7F">
              <w:rPr>
                <w:noProof/>
              </w:rPr>
              <w:t>Keimzellmutagenität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C3CB42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FD8A08C" w14:textId="346D37A3">
            <w:pPr>
              <w:pStyle w:val="SDSTableTextNormal"/>
              <w:rPr>
                <w:noProof w:val="0"/>
              </w:rPr>
            </w:pPr>
            <w:r w:rsidRPr="0069446B">
              <w:rPr>
                <w:noProof/>
              </w:rPr>
              <w:t>Nicht eingestuft (Aufgrund der verfügbaren Daten sind die Einstufungskriterien nicht erfüllt)</w:t>
            </w:r>
          </w:p>
        </w:tc>
      </w:tr>
    </w:tbl>
    <w:p w:rsidR="006839F4" w:rsidRPr="0069446B" w:rsidP="009215A8" w14:paraId="714D25E4" w14:textId="5857C61E">
      <w:pPr>
        <w:pStyle w:val="SDSTextBlankLine"/>
      </w:pPr>
    </w:p>
    <w:tbl>
      <w:tblPr>
        <w:tblStyle w:val="SDSTableWithoutBorders"/>
        <w:tblW w:w="10491" w:type="dxa"/>
        <w:tblLayout w:type="fixed"/>
        <w:tblLook w:val="04A0"/>
      </w:tblPr>
      <w:tblGrid>
        <w:gridCol w:w="3686"/>
        <w:gridCol w:w="284"/>
        <w:gridCol w:w="6521"/>
      </w:tblGrid>
      <w:tr w14:paraId="2BD01EB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9B8AC09" w14:textId="22748206">
            <w:pPr>
              <w:pStyle w:val="SDSTableTextNormal"/>
              <w:rPr>
                <w:noProof w:val="0"/>
              </w:rPr>
            </w:pPr>
            <w:r w:rsidRPr="0069446B" w:rsidR="00FA7F7F">
              <w:rPr>
                <w:noProof/>
              </w:rPr>
              <w:t>Karzinogenität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CAC906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32C0BDE" w14:textId="6D35E96F">
            <w:pPr>
              <w:pStyle w:val="SDSTableTextNormal"/>
              <w:rPr>
                <w:noProof w:val="0"/>
              </w:rPr>
            </w:pPr>
            <w:r w:rsidRPr="0069446B">
              <w:rPr>
                <w:noProof/>
              </w:rPr>
              <w:t>Nicht eingestuft (Aufgrund der verfügbaren Daten sind die Einstufungskriterien nicht erfüllt)</w:t>
            </w:r>
          </w:p>
        </w:tc>
      </w:tr>
    </w:tbl>
    <w:p w:rsidR="00067382" w:rsidRPr="0069446B" w:rsidP="003E0104" w14:paraId="38A58639" w14:textId="02FD3E96">
      <w:pPr>
        <w:pStyle w:val="SDSTextBlankLine"/>
      </w:pPr>
    </w:p>
    <w:tbl>
      <w:tblPr>
        <w:tblStyle w:val="SDSTableWithoutBorders"/>
        <w:tblW w:w="10490" w:type="dxa"/>
        <w:tblLayout w:type="fixed"/>
        <w:tblLook w:val="04A0"/>
      </w:tblPr>
      <w:tblGrid>
        <w:gridCol w:w="3686"/>
        <w:gridCol w:w="283"/>
        <w:gridCol w:w="6521"/>
      </w:tblGrid>
      <w:tr w14:paraId="5515738D" w14:textId="77777777" w:rsidTr="000B51C8">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5904766" w14:textId="5871A6E4">
            <w:pPr>
              <w:pStyle w:val="SDSTableTextNormal"/>
              <w:rPr>
                <w:noProof w:val="0"/>
              </w:rPr>
            </w:pPr>
            <w:r w:rsidRPr="0069446B" w:rsidR="00FA7F7F">
              <w:rPr>
                <w:noProof/>
              </w:rPr>
              <w:t>Reproduktionstoxizität</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0B0FD5F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991451D" w14:textId="3CBEA7C0">
            <w:pPr>
              <w:pStyle w:val="SDSTableTextNormal"/>
              <w:rPr>
                <w:noProof w:val="0"/>
              </w:rPr>
            </w:pPr>
            <w:r w:rsidRPr="0069446B">
              <w:rPr>
                <w:noProof/>
              </w:rPr>
              <w:t>Nicht eingestuft (Aufgrund der verfügbaren Daten sind die Einstufungskriterien nicht erfüllt)</w:t>
            </w:r>
          </w:p>
        </w:tc>
      </w:tr>
    </w:tbl>
    <w:p w:rsidR="00827634" w:rsidRPr="0069446B" w:rsidP="002B741C" w14:paraId="12F13187" w14:textId="7F962CBB">
      <w:pPr>
        <w:pStyle w:val="SDSTextBlankLine"/>
      </w:pPr>
    </w:p>
    <w:tbl>
      <w:tblPr>
        <w:tblStyle w:val="SDSTableWithBordersWithHeaderRow"/>
        <w:tblW w:w="10489" w:type="dxa"/>
        <w:tblLayout w:type="fixed"/>
        <w:tblLook w:val="04A0"/>
      </w:tblPr>
      <w:tblGrid>
        <w:gridCol w:w="3969"/>
        <w:gridCol w:w="6520"/>
      </w:tblGrid>
      <w:tr w14:paraId="5BFA0C54" w14:textId="77777777" w:rsidTr="00EC2D48">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4A05CF99" w14:textId="18CAF514">
            <w:pPr>
              <w:pStyle w:val="SDSTableTextHeading1"/>
              <w:rPr>
                <w:noProof w:val="0"/>
                <w:color w:val="auto"/>
              </w:rPr>
            </w:pPr>
            <w:r w:rsidRPr="0069446B" w:rsidR="00FA7F7F">
              <w:rPr>
                <w:noProof/>
                <w:color w:val="auto"/>
              </w:rPr>
              <w:t>d-limonene (5989-27-5)</w:t>
            </w:r>
          </w:p>
        </w:tc>
      </w:tr>
      <w:tr w14:paraId="7F5CEB5E" w14:textId="77777777" w:rsidTr="00C2707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021FFC3" w14:textId="76472993">
            <w:pPr>
              <w:pStyle w:val="SDSTableTextNormal"/>
              <w:rPr>
                <w:noProof w:val="0"/>
              </w:rPr>
            </w:pPr>
            <w:r w:rsidRPr="0069446B" w:rsidR="00FA7F7F">
              <w:rPr>
                <w:noProof/>
              </w:rPr>
              <w:t>NOAEL (Tier, weiblich, F0/P)</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435DC50A" w14:textId="698BF6E9">
            <w:pPr>
              <w:pStyle w:val="SDSTableTextNormal"/>
              <w:rPr>
                <w:noProof w:val="0"/>
              </w:rPr>
            </w:pPr>
            <w:r w:rsidRPr="0069446B">
              <w:rPr>
                <w:noProof/>
              </w:rPr>
              <w:t>600 mg/kg Körpergewicht Animal: rat, Animal sex: female, Guideline: other:</w:t>
            </w:r>
          </w:p>
        </w:tc>
      </w:tr>
    </w:tbl>
    <w:p w:rsidR="00827634" w:rsidRPr="0069446B" w:rsidP="002B741C" w14:textId="7F962CBB">
      <w:pPr>
        <w:pStyle w:val="SDSTextBlankLine"/>
      </w:pPr>
    </w:p>
    <w:tbl>
      <w:tblPr>
        <w:tblStyle w:val="SDSTableWithBordersWithHeaderRow"/>
        <w:tblW w:w="10489" w:type="dxa"/>
        <w:tblLayout w:type="fixed"/>
        <w:tblLook w:val="04A0"/>
      </w:tblPr>
      <w:tblGrid>
        <w:gridCol w:w="3969"/>
        <w:gridCol w:w="6520"/>
      </w:tblGrid>
      <w:tr w14:paraId="5BFA0C55" w14:textId="77777777" w:rsidTr="00EC2D48">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8CAF514">
            <w:pPr>
              <w:pStyle w:val="SDSTableTextHeading1"/>
              <w:rPr>
                <w:noProof w:val="0"/>
                <w:color w:val="auto"/>
              </w:rPr>
            </w:pPr>
            <w:r w:rsidRPr="0069446B" w:rsidR="00FA7F7F">
              <w:rPr>
                <w:noProof/>
                <w:color w:val="auto"/>
              </w:rPr>
              <w:t>coumarin (91-64-5)</w:t>
            </w:r>
          </w:p>
        </w:tc>
      </w:tr>
      <w:tr w14:paraId="7F5CEB5F" w14:textId="77777777" w:rsidTr="00C2707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6472993">
            <w:pPr>
              <w:pStyle w:val="SDSTableTextNormal"/>
              <w:rPr>
                <w:noProof w:val="0"/>
              </w:rPr>
            </w:pPr>
            <w:r w:rsidRPr="0069446B" w:rsidR="00FA7F7F">
              <w:rPr>
                <w:noProof/>
              </w:rPr>
              <w:t>NOAEL (Tier, weiblich, F0/P)</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98BF6E9">
            <w:pPr>
              <w:pStyle w:val="SDSTableTextNormal"/>
              <w:rPr>
                <w:noProof w:val="0"/>
              </w:rPr>
            </w:pPr>
            <w:r w:rsidRPr="0069446B">
              <w:rPr>
                <w:noProof/>
              </w:rPr>
              <w:t>&gt; 333 mg/kg Körpergewicht Animal: rat, Animal sex: female</w:t>
            </w:r>
          </w:p>
        </w:tc>
      </w:tr>
    </w:tbl>
    <w:p w:rsidR="00067382" w:rsidRPr="0069446B" w:rsidP="002B741C" w14:paraId="716A72E6" w14:textId="0A410FA8">
      <w:pPr>
        <w:pStyle w:val="SDSTextBlankLine"/>
      </w:pPr>
    </w:p>
    <w:tbl>
      <w:tblPr>
        <w:tblStyle w:val="SDSTableWithoutBorders"/>
        <w:tblW w:w="10491" w:type="dxa"/>
        <w:tblLayout w:type="fixed"/>
        <w:tblLook w:val="04A0"/>
      </w:tblPr>
      <w:tblGrid>
        <w:gridCol w:w="3686"/>
        <w:gridCol w:w="284"/>
        <w:gridCol w:w="6521"/>
      </w:tblGrid>
      <w:tr w14:paraId="3135C88D" w14:textId="77777777" w:rsidTr="00C2707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9F94AC0" w14:textId="487E535F">
            <w:pPr>
              <w:pStyle w:val="SDSTableTextNormal"/>
              <w:rPr>
                <w:noProof w:val="0"/>
              </w:rPr>
            </w:pPr>
            <w:r w:rsidRPr="0069446B" w:rsidR="00FA7F7F">
              <w:rPr>
                <w:noProof/>
              </w:rPr>
              <w:t>Spezifische Zielorgan-Toxizität bei einmaliger Exposition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BB58FE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F5E56D4" w14:textId="2AB7A831">
            <w:pPr>
              <w:pStyle w:val="SDSTableTextNormal"/>
              <w:rPr>
                <w:noProof w:val="0"/>
              </w:rPr>
            </w:pPr>
            <w:r w:rsidRPr="0069446B">
              <w:rPr>
                <w:noProof/>
              </w:rPr>
              <w:t>Nicht eingestuft (Aufgrund der verfügbaren Daten sind die Einstufungskriterien nicht erfüllt)</w:t>
            </w:r>
          </w:p>
        </w:tc>
      </w:tr>
    </w:tbl>
    <w:p w:rsidR="00067382" w:rsidRPr="0069446B" w:rsidP="002B741C" w14:paraId="57B7AA8B" w14:textId="21E27C04">
      <w:pPr>
        <w:pStyle w:val="SDSTextBlankLine"/>
      </w:pPr>
    </w:p>
    <w:tbl>
      <w:tblPr>
        <w:tblStyle w:val="SDSTableWithoutBorders"/>
        <w:tblW w:w="10490" w:type="dxa"/>
        <w:tblLayout w:type="fixed"/>
        <w:tblLook w:val="04A0"/>
      </w:tblPr>
      <w:tblGrid>
        <w:gridCol w:w="3686"/>
        <w:gridCol w:w="283"/>
        <w:gridCol w:w="6521"/>
      </w:tblGrid>
      <w:tr w14:paraId="0D0703D8" w14:textId="77777777" w:rsidTr="000B51C8">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DD3BEB4" w14:textId="7A5B2180">
            <w:pPr>
              <w:pStyle w:val="SDSTableTextNormal"/>
              <w:rPr>
                <w:noProof w:val="0"/>
              </w:rPr>
            </w:pPr>
            <w:r w:rsidRPr="0069446B" w:rsidR="00FA7F7F">
              <w:rPr>
                <w:noProof/>
              </w:rPr>
              <w:t>Spezifische Zielorgan-Toxizität bei wiederholter Exposition</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7F47C87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FE19B12" w14:textId="5DBFA672">
            <w:pPr>
              <w:pStyle w:val="SDSTableTextNormal"/>
              <w:rPr>
                <w:noProof w:val="0"/>
              </w:rPr>
            </w:pPr>
            <w:r w:rsidRPr="0069446B">
              <w:rPr>
                <w:noProof/>
              </w:rPr>
              <w:t>Nicht eingestuft (Aufgrund der verfügbaren Daten sind die Einstufungskriterien nicht erfüllt)</w:t>
            </w:r>
          </w:p>
        </w:tc>
      </w:tr>
    </w:tbl>
    <w:p w:rsidR="00827634" w:rsidRPr="0069446B" w:rsidP="002B741C" w14:paraId="19ADD920" w14:textId="525ED20D">
      <w:pPr>
        <w:pStyle w:val="SDSTextBlankLine"/>
      </w:pPr>
    </w:p>
    <w:tbl>
      <w:tblPr>
        <w:tblStyle w:val="SDSTableWithBordersWithHeaderRow"/>
        <w:tblW w:w="10489" w:type="dxa"/>
        <w:tblLayout w:type="fixed"/>
        <w:tblLook w:val="04A0"/>
      </w:tblPr>
      <w:tblGrid>
        <w:gridCol w:w="3969"/>
        <w:gridCol w:w="6520"/>
      </w:tblGrid>
      <w:tr w14:paraId="735916D9"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3D6F5693" w14:textId="69DD307A">
            <w:pPr>
              <w:pStyle w:val="SDSTableTextHeading1"/>
              <w:rPr>
                <w:noProof w:val="0"/>
                <w:color w:val="auto"/>
              </w:rPr>
            </w:pPr>
            <w:r w:rsidRPr="0069446B" w:rsidR="00FA7F7F">
              <w:rPr>
                <w:noProof/>
                <w:color w:val="auto"/>
              </w:rPr>
              <w:t>citronellol (106-22-9)</w:t>
            </w:r>
          </w:p>
        </w:tc>
      </w:tr>
      <w:tr w14:paraId="07CBBCD5"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0BA6E037" w14:textId="2E428042">
            <w:pPr>
              <w:pStyle w:val="SDSTableTextNormal"/>
              <w:rPr>
                <w:noProof w:val="0"/>
              </w:rPr>
            </w:pPr>
            <w:r w:rsidRPr="0069446B" w:rsidR="00FA7F7F">
              <w:rPr>
                <w:noProof/>
              </w:rPr>
              <w:t>NOAEL (oral, Ratte,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1BF45774" w14:textId="2BFBD51D">
            <w:pPr>
              <w:pStyle w:val="SDSTableTextNormal"/>
              <w:rPr>
                <w:noProof w:val="0"/>
                <w:lang w:val="fr-BE"/>
              </w:rPr>
            </w:pPr>
            <w:r w:rsidRPr="0069446B">
              <w:rPr>
                <w:noProof/>
                <w:lang w:val="fr-BE"/>
              </w:rPr>
              <w:t>2000 mg/kg Körpergewicht Animal: rat, Guideline: other:</w:t>
            </w:r>
          </w:p>
        </w:tc>
      </w:tr>
      <w:tr w14:paraId="1DE61687"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4E7C06A1" w14:textId="0EA9F377">
            <w:pPr>
              <w:pStyle w:val="SDSTableTextNormal"/>
              <w:rPr>
                <w:noProof w:val="0"/>
                <w:lang w:val="de-DE"/>
              </w:rPr>
            </w:pPr>
            <w:r w:rsidRPr="0069446B">
              <w:rPr>
                <w:noProof/>
                <w:lang w:val="de-DE"/>
              </w:rPr>
              <w:t>NOAEC (inhalativ, Ratte, Staub/Nebel/Rauch,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071724A9" w14:textId="17F52CE8">
            <w:pPr>
              <w:pStyle w:val="SDSTableTextNormal"/>
              <w:rPr>
                <w:noProof w:val="0"/>
              </w:rPr>
            </w:pPr>
            <w:r w:rsidRPr="0069446B">
              <w:rPr>
                <w:noProof/>
              </w:rPr>
              <w:t>0,063 mg/l air Animal: rat, Guideline: OECD Guideline 412 (Subacute Inhalation Toxicity: 28-Day Study)</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A"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(E)-1-(2,6,6-trimethyl-1,3-cyclohexadien-1-yl)-2-buten-1-one (23726-93-4)</w:t>
            </w:r>
          </w:p>
        </w:tc>
      </w:tr>
      <w:tr w14:paraId="17BB36C7"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45D6E007" w14:textId="362312DE">
            <w:pPr>
              <w:pStyle w:val="SDSTableTextNormal"/>
              <w:rPr>
                <w:noProof w:val="0"/>
              </w:rPr>
            </w:pPr>
            <w:r w:rsidRPr="0069446B" w:rsidR="00FA7F7F">
              <w:rPr>
                <w:noProof/>
              </w:rPr>
              <w:t>LOAEL (oral, Ratte,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5F5D4209" w14:textId="4442B51B">
            <w:pPr>
              <w:pStyle w:val="SDSTableTextNormal"/>
              <w:rPr>
                <w:noProof w:val="0"/>
                <w:lang w:val="fr-BE"/>
              </w:rPr>
            </w:pPr>
            <w:r w:rsidRPr="0069446B">
              <w:rPr>
                <w:noProof/>
                <w:lang w:val="fr-BE"/>
              </w:rPr>
              <w:t>500 mg/kg Körpergewicht Animal: rat, Guideline: OECD Guideline 408 (Repeated Dose 90-Day Oral Toxicity Study in Rodents)</w:t>
            </w:r>
          </w:p>
        </w:tc>
      </w:tr>
      <w:tr w14:paraId="07CBBCD6"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E428042">
            <w:pPr>
              <w:pStyle w:val="SDSTableTextNormal"/>
              <w:rPr>
                <w:noProof w:val="0"/>
              </w:rPr>
            </w:pPr>
            <w:r w:rsidRPr="0069446B" w:rsidR="00FA7F7F">
              <w:rPr>
                <w:noProof/>
              </w:rPr>
              <w:t>NOAEL (oral, Ratte,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BFBD51D">
            <w:pPr>
              <w:pStyle w:val="SDSTableTextNormal"/>
              <w:rPr>
                <w:noProof w:val="0"/>
                <w:lang w:val="fr-BE"/>
              </w:rPr>
            </w:pPr>
            <w:r w:rsidRPr="0069446B">
              <w:rPr>
                <w:noProof/>
                <w:lang w:val="fr-BE"/>
              </w:rPr>
              <w:t>30 mg/kg Körpergewicht Animal: rat, Animal sex: male, Guideline: OECD Guideline 408 (Repeated Dose 90-Day Oral Toxicity Study in Rodents)</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B"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coumarin (91-64-5)</w:t>
            </w:r>
          </w:p>
        </w:tc>
      </w:tr>
      <w:tr w14:paraId="72CFCCBC"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07E7D595" w14:textId="5F431561">
            <w:pPr>
              <w:pStyle w:val="SDSTableTextNormal"/>
              <w:rPr>
                <w:noProof w:val="0"/>
              </w:rPr>
            </w:pPr>
            <w:r w:rsidRPr="0069446B">
              <w:rPr>
                <w:noProof/>
              </w:rPr>
              <w:t>NOAEL (subchronisch, oral, Tier, weiblich,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63F96CCC" w14:textId="62AACB73">
            <w:pPr>
              <w:pStyle w:val="SDSTableTextNormal"/>
              <w:rPr>
                <w:noProof w:val="0"/>
              </w:rPr>
            </w:pPr>
            <w:r w:rsidRPr="0069446B">
              <w:rPr>
                <w:noProof/>
              </w:rPr>
              <w:t>&gt; 138,3 mg/kg Körpergewicht Animal: mouse, Animal sex: female</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C"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linalool (78-70-6)</w:t>
            </w:r>
          </w:p>
        </w:tc>
      </w:tr>
      <w:tr w14:paraId="32F42FBD"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2E17F9FE" w14:textId="6DC9610C">
            <w:pPr>
              <w:pStyle w:val="SDSTableTextNormal"/>
              <w:rPr>
                <w:noProof w:val="0"/>
              </w:rPr>
            </w:pPr>
            <w:r w:rsidRPr="0069446B" w:rsidR="00FA7F7F">
              <w:rPr>
                <w:noProof/>
              </w:rPr>
              <w:t>NOAEL (dermal, Ratte/Kaninchen,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68DE4B1B" w14:textId="60CB7E62">
            <w:pPr>
              <w:pStyle w:val="SDSTableTextNormal"/>
              <w:rPr>
                <w:noProof w:val="0"/>
                <w:lang w:val="fr-BE"/>
              </w:rPr>
            </w:pPr>
            <w:r w:rsidRPr="0069446B">
              <w:rPr>
                <w:noProof/>
                <w:lang w:val="fr-BE"/>
              </w:rPr>
              <w:t>250 mg/kg Körpergewicht Animal: rat, Guideline: OECD Guideline 411 (Subchronic Dermal Toxicity: 90-Day Study)</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D"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cinnamaldehyde (104-55-2)</w:t>
            </w:r>
          </w:p>
        </w:tc>
      </w:tr>
      <w:tr w14:paraId="07CBBCD7"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E428042">
            <w:pPr>
              <w:pStyle w:val="SDSTableTextNormal"/>
              <w:rPr>
                <w:noProof w:val="0"/>
              </w:rPr>
            </w:pPr>
            <w:r w:rsidRPr="0069446B" w:rsidR="00FA7F7F">
              <w:rPr>
                <w:noProof/>
              </w:rPr>
              <w:t>NOAEL (oral, Ratte,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BFBD51D">
            <w:pPr>
              <w:pStyle w:val="SDSTableTextNormal"/>
              <w:rPr>
                <w:noProof w:val="0"/>
                <w:lang w:val="fr-BE"/>
              </w:rPr>
            </w:pPr>
            <w:r w:rsidRPr="0069446B">
              <w:rPr>
                <w:noProof/>
                <w:lang w:val="fr-BE"/>
              </w:rPr>
              <w:t>1000 mg/kg Körpergewicht Animal: rat, Guideline: OECD Guideline 407 (Repeated Dose 28-Day Oral Toxicity Study in Rodents)</w:t>
            </w:r>
          </w:p>
        </w:tc>
      </w:tr>
    </w:tbl>
    <w:p w:rsidR="00067382" w:rsidRPr="0069446B" w:rsidP="002B741C" w14:paraId="4E6F5CAF" w14:textId="0A42E5E0">
      <w:pPr>
        <w:pStyle w:val="SDSTextBlankLine"/>
      </w:pPr>
    </w:p>
    <w:tbl>
      <w:tblPr>
        <w:tblStyle w:val="SDSTableWithoutBorders"/>
        <w:tblW w:w="10491" w:type="dxa"/>
        <w:tblLayout w:type="fixed"/>
        <w:tblLook w:val="04A0"/>
      </w:tblPr>
      <w:tblGrid>
        <w:gridCol w:w="3686"/>
        <w:gridCol w:w="284"/>
        <w:gridCol w:w="6521"/>
      </w:tblGrid>
      <w:tr w14:paraId="5EE84D7C" w14:textId="77777777" w:rsidTr="00C2707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8013C60" w14:textId="73D1EE2C">
            <w:pPr>
              <w:pStyle w:val="SDSTableTextNormal"/>
              <w:rPr>
                <w:noProof w:val="0"/>
              </w:rPr>
            </w:pPr>
            <w:r w:rsidRPr="0069446B" w:rsidR="00FA7F7F">
              <w:rPr>
                <w:noProof/>
              </w:rPr>
              <w:t>Aspirationsgefahr</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27613B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6DFB324" w14:textId="5EF7811F">
            <w:pPr>
              <w:pStyle w:val="SDSTableTextNormal"/>
              <w:rPr>
                <w:noProof w:val="0"/>
              </w:rPr>
            </w:pPr>
            <w:r w:rsidRPr="0069446B">
              <w:rPr>
                <w:noProof/>
              </w:rPr>
              <w:t>Nicht eingestuft (Aufgrund der verfügbaren Daten sind die Einstufungskriterien nicht erfüllt)</w:t>
            </w:r>
          </w:p>
        </w:tc>
      </w:tr>
    </w:tbl>
    <w:p w:rsidR="000C7C9E" w:rsidRPr="0069446B" w:rsidP="002B741C" w14:paraId="05425C6C" w14:textId="6CE2E30C">
      <w:pPr>
        <w:pStyle w:val="SDSTextBlankLine"/>
      </w:pPr>
    </w:p>
    <w:tbl>
      <w:tblPr>
        <w:tblStyle w:val="SDSTableWithBordersWithHeaderRow"/>
        <w:tblW w:w="10489" w:type="dxa"/>
        <w:tblLayout w:type="fixed"/>
        <w:tblLook w:val="04A0"/>
      </w:tblPr>
      <w:tblGrid>
        <w:gridCol w:w="3969"/>
        <w:gridCol w:w="6520"/>
      </w:tblGrid>
      <w:tr w14:paraId="0640A7EC"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4F979BCB" w14:textId="40F6D138">
            <w:pPr>
              <w:pStyle w:val="SDSTableTextHeading1"/>
              <w:rPr>
                <w:noProof w:val="0"/>
                <w:color w:val="auto"/>
              </w:rPr>
            </w:pPr>
            <w:r w:rsidRPr="0069446B" w:rsidR="00FA7F7F">
              <w:rPr>
                <w:noProof/>
                <w:color w:val="auto"/>
              </w:rPr>
              <w:t>Ambre vanille Kerze 10%</w:t>
            </w:r>
            <w:r w:rsidRPr="0069446B">
              <w:rPr>
                <w:noProof w:val="0"/>
                <w:color w:val="auto"/>
              </w:rPr>
              <w:t xml:space="preserve"> </w:t>
            </w:r>
          </w:p>
        </w:tc>
      </w:tr>
      <w:tr w14:paraId="08FF62F3" w14:textId="77777777" w:rsidTr="00C2707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2B1E43B" w14:textId="73342A61">
            <w:pPr>
              <w:pStyle w:val="SDSTableTextNormal"/>
              <w:rPr>
                <w:noProof w:val="0"/>
              </w:rPr>
            </w:pPr>
            <w:r w:rsidRPr="0069446B" w:rsidR="00FA7F7F">
              <w:rPr>
                <w:noProof/>
              </w:rPr>
              <w:t>Viskosität, kinematisch</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D8D83A1" w14:textId="0D132119">
            <w:pPr>
              <w:pStyle w:val="SDSTableTextNormal"/>
              <w:rPr>
                <w:noProof w:val="0"/>
              </w:rPr>
            </w:pPr>
            <w:r w:rsidRPr="0069446B" w:rsidR="00FA7F7F">
              <w:rPr>
                <w:noProof/>
              </w:rPr>
              <w:t>Nicht anwendbar</w:t>
            </w:r>
          </w:p>
        </w:tc>
      </w:tr>
    </w:tbl>
    <w:p w:rsidR="003D594B" w:rsidRPr="0069446B" w:rsidP="003D594B" w14:paraId="276CCC41" w14:textId="34D6ECEA">
      <w:pPr>
        <w:pStyle w:val="SDSTextHeading2"/>
        <w:rPr>
          <w:noProof w:val="0"/>
          <w:color w:val="auto"/>
          <w:lang w:val="en-GB"/>
        </w:rPr>
      </w:pPr>
      <w:r w:rsidRPr="0069446B">
        <w:rPr>
          <w:noProof w:val="0"/>
          <w:color w:val="auto"/>
          <w:lang w:val="en-GB"/>
        </w:rPr>
        <w:t xml:space="preserve">11.2. </w:t>
      </w:r>
      <w:bookmarkStart w:id="3" w:name="_Hlk54089399"/>
      <w:r w:rsidRPr="0069446B" w:rsidR="00FA7F7F">
        <w:rPr>
          <w:noProof/>
          <w:color w:val="auto"/>
          <w:lang w:val="en-GB"/>
        </w:rPr>
        <w:t>Angaben über sonstige Gefahren</w:t>
      </w:r>
      <w:bookmarkEnd w:id="3"/>
    </w:p>
    <w:p w:rsidR="00C90616" w:rsidRPr="0069446B" w:rsidP="00C90616" w14:paraId="2597B96C" w14:textId="77777777">
      <w:pPr>
        <w:pStyle w:val="SDSTextNormal"/>
        <w:bidi w:val="0"/>
        <w:rPr>
          <w:rtl w:val="0"/>
        </w:rPr>
      </w:pPr>
      <w:r w:rsidRPr="0069446B">
        <w:rPr>
          <w:rtl w:val="0"/>
        </w:rPr>
        <w:t>Keine weiteren Informationen verfügbar</w:t>
      </w:r>
    </w:p>
    <w:p w:rsidR="00827634" w:rsidRPr="0069446B" w:rsidP="00AA1F7B" w14:paraId="14A53DD9" w14:textId="1D5432C4">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ABSCHNITT 12</w:t>
      </w:r>
      <w:r w:rsidRPr="0069446B">
        <w:rPr>
          <w:noProof w:val="0"/>
          <w:color w:val="auto"/>
          <w:lang w:val="en-US"/>
        </w:rPr>
        <w:t xml:space="preserve">: </w:t>
      </w:r>
      <w:r w:rsidRPr="0069446B" w:rsidR="00FA7F7F">
        <w:rPr>
          <w:noProof/>
          <w:color w:val="auto"/>
          <w:lang w:val="en-US"/>
        </w:rPr>
        <w:t>Umweltbezogene Angaben</w:t>
      </w:r>
    </w:p>
    <w:p w:rsidR="00827634" w:rsidRPr="0069446B" w:rsidP="00E62D88" w14:paraId="22425B9E" w14:textId="22DD5284">
      <w:pPr>
        <w:pStyle w:val="SDSTextHeading2"/>
        <w:rPr>
          <w:noProof w:val="0"/>
          <w:color w:val="auto"/>
          <w:lang w:val="en-GB"/>
        </w:rPr>
      </w:pPr>
      <w:r w:rsidRPr="0069446B" w:rsidR="00DD1AEA">
        <w:rPr>
          <w:noProof w:val="0"/>
          <w:color w:val="auto"/>
          <w:lang w:val="en-GB"/>
        </w:rPr>
        <w:t xml:space="preserve">12.1. </w:t>
      </w:r>
      <w:r w:rsidRPr="0069446B" w:rsidR="00FA7F7F">
        <w:rPr>
          <w:noProof/>
          <w:color w:val="auto"/>
          <w:lang w:val="en-GB"/>
        </w:rPr>
        <w:t>Toxizität</w:t>
      </w:r>
    </w:p>
    <w:tbl>
      <w:tblPr>
        <w:tblStyle w:val="SDSTableWithoutBorders"/>
        <w:tblW w:w="10490" w:type="dxa"/>
        <w:tblLayout w:type="fixed"/>
        <w:tblLook w:val="04A0"/>
      </w:tblPr>
      <w:tblGrid>
        <w:gridCol w:w="3686"/>
        <w:gridCol w:w="284"/>
        <w:gridCol w:w="6520"/>
      </w:tblGrid>
      <w:tr w14:paraId="089C3241" w14:textId="77777777" w:rsidTr="004318E7">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5D3D736" w14:textId="47DDB846">
            <w:pPr>
              <w:pStyle w:val="SDSTableTextNormal"/>
              <w:rPr>
                <w:noProof w:val="0"/>
              </w:rPr>
            </w:pPr>
            <w:r w:rsidRPr="0069446B" w:rsidR="00FA7F7F">
              <w:rPr>
                <w:noProof/>
              </w:rPr>
              <w:t>Ökologie - Allgemein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AF40ABC"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0F4C9927" w14:textId="1344B829">
            <w:pPr>
              <w:pStyle w:val="SDSTableTextNormal"/>
              <w:rPr>
                <w:noProof w:val="0"/>
              </w:rPr>
            </w:pPr>
            <w:r w:rsidRPr="0069446B" w:rsidR="00FA7F7F">
              <w:rPr>
                <w:noProof/>
              </w:rPr>
              <w:t>Schädlich für Wasserorganismen, mit langfristiger Wirkung.</w:t>
            </w:r>
          </w:p>
        </w:tc>
      </w:tr>
      <w:tr w14:paraId="4A86BA33" w14:textId="77777777" w:rsidTr="004318E7">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79536B3" w14:textId="143D26C2">
            <w:pPr>
              <w:pStyle w:val="SDSTableTextNormal"/>
              <w:rPr>
                <w:noProof w:val="0"/>
              </w:rPr>
            </w:pPr>
            <w:r w:rsidRPr="0069446B" w:rsidR="00FA7F7F">
              <w:rPr>
                <w:noProof/>
              </w:rPr>
              <w:t>Gewässergefährdend, kurzfristige (akut)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2601359"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3AD2F827" w14:textId="6DBE82FA">
            <w:pPr>
              <w:pStyle w:val="SDSTableTextNormal"/>
              <w:rPr>
                <w:noProof w:val="0"/>
              </w:rPr>
            </w:pPr>
            <w:r w:rsidRPr="0069446B">
              <w:rPr>
                <w:noProof/>
              </w:rPr>
              <w:t>Nicht eingestuft (Aufgrund der verfügbaren Daten sind die Einstufungskriterien nicht erfüllt)</w:t>
            </w:r>
          </w:p>
        </w:tc>
      </w:tr>
      <w:tr w14:paraId="22D8B3B9" w14:textId="77777777" w:rsidTr="004318E7">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DA212B1" w14:textId="4F20169E">
            <w:pPr>
              <w:pStyle w:val="SDSTableTextNormal"/>
              <w:rPr>
                <w:noProof w:val="0"/>
              </w:rPr>
            </w:pPr>
            <w:r w:rsidRPr="0069446B" w:rsidR="00FA7F7F">
              <w:rPr>
                <w:noProof/>
              </w:rPr>
              <w:t>Gewässergefährdend, langfristige (chronisch)</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3DB3D3D0"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36D19F4A" w14:textId="699382E8">
            <w:pPr>
              <w:pStyle w:val="SDSTableTextNormal"/>
              <w:rPr>
                <w:noProof w:val="0"/>
              </w:rPr>
            </w:pPr>
            <w:r w:rsidRPr="0069446B" w:rsidR="00FA7F7F">
              <w:rPr>
                <w:noProof/>
              </w:rPr>
              <w:t>Schädlich für Wasserorganismen, mit langfristiger Wirkung.</w:t>
            </w:r>
          </w:p>
        </w:tc>
      </w:tr>
    </w:tbl>
    <w:p w:rsidR="00827634" w:rsidRPr="0069446B" w:rsidP="00755909" w14:paraId="2CE72D78" w14:textId="4A4AE838">
      <w:pPr>
        <w:pStyle w:val="SDSTextBlankLine"/>
      </w:pPr>
    </w:p>
    <w:tbl>
      <w:tblPr>
        <w:tblStyle w:val="SDSTableWithBordersWithHeaderRow"/>
        <w:tblW w:w="10489" w:type="dxa"/>
        <w:tblLayout w:type="fixed"/>
        <w:tblLook w:val="04A0"/>
      </w:tblPr>
      <w:tblGrid>
        <w:gridCol w:w="3969"/>
        <w:gridCol w:w="6520"/>
      </w:tblGrid>
      <w:tr w14:paraId="07E6DE4E"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3BC822AB" w14:textId="174AC21E">
            <w:pPr>
              <w:pStyle w:val="SDSTableTextHeading1"/>
              <w:rPr>
                <w:noProof w:val="0"/>
                <w:color w:val="auto"/>
              </w:rPr>
            </w:pPr>
            <w:r w:rsidRPr="0069446B" w:rsidR="00FA7F7F">
              <w:rPr>
                <w:noProof/>
                <w:color w:val="auto"/>
              </w:rPr>
              <w:t>citronellol (106-22-9)</w:t>
            </w:r>
          </w:p>
        </w:tc>
      </w:tr>
      <w:tr w14:paraId="562CCB63"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EEB0431" w14:textId="3F576F53">
            <w:pPr>
              <w:pStyle w:val="SDSTableTextNormal"/>
              <w:rPr>
                <w:noProof w:val="0"/>
              </w:rPr>
            </w:pPr>
            <w:r w:rsidRPr="0069446B" w:rsidR="00FA7F7F">
              <w:rPr>
                <w:noProof/>
              </w:rPr>
              <w:t>LC50 - Fisch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90CABEF" w14:textId="7F4B58A4">
            <w:pPr>
              <w:pStyle w:val="SDSTableTextNormal"/>
              <w:rPr>
                <w:noProof w:val="0"/>
              </w:rPr>
            </w:pPr>
            <w:r w:rsidRPr="0069446B">
              <w:rPr>
                <w:noProof/>
              </w:rPr>
              <w:t>14,66 mg/l Test organisms (species): Leuciscus idus</w:t>
            </w:r>
          </w:p>
        </w:tc>
      </w:tr>
      <w:tr w14:paraId="758D6342"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1C7E485" w14:textId="3C25034D">
            <w:pPr>
              <w:pStyle w:val="SDSTableTextNormal"/>
              <w:rPr>
                <w:noProof w:val="0"/>
              </w:rPr>
            </w:pPr>
            <w:r w:rsidRPr="0069446B" w:rsidR="00FA7F7F">
              <w:rPr>
                <w:noProof/>
              </w:rPr>
              <w:t>EC50 - Krebstiere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C968587" w14:textId="4CFF7CA8">
            <w:pPr>
              <w:pStyle w:val="SDSTableTextNormal"/>
              <w:rPr>
                <w:noProof w:val="0"/>
              </w:rPr>
            </w:pPr>
            <w:r w:rsidRPr="0069446B">
              <w:rPr>
                <w:noProof/>
              </w:rPr>
              <w:t>17,48 mg/l Test organisms (species): Daphnia magna</w:t>
            </w:r>
          </w:p>
        </w:tc>
      </w:tr>
      <w:tr w14:paraId="66FAA35C"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3DF551E" w14:textId="5F693066">
            <w:pPr>
              <w:pStyle w:val="SDSTableTextNormal"/>
              <w:rPr>
                <w:noProof w:val="0"/>
              </w:rPr>
            </w:pPr>
            <w:r w:rsidRPr="0069446B" w:rsidR="00FA7F7F">
              <w:rPr>
                <w:noProof/>
              </w:rPr>
              <w:t>EC50 72h - Alge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79D12162" w14:textId="169F51EA">
            <w:pPr>
              <w:pStyle w:val="SDSTableTextNormal"/>
              <w:rPr>
                <w:noProof w:val="0"/>
              </w:rPr>
            </w:pPr>
            <w:r w:rsidRPr="0069446B" w:rsidR="00FA7F7F">
              <w:rPr>
                <w:noProof/>
              </w:rPr>
              <w:t>2,4 mg/l Test organisms (species):</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4F"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d-limonene (5989-27-5)</w:t>
            </w:r>
          </w:p>
        </w:tc>
      </w:tr>
      <w:tr w14:paraId="562CCB64"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Fisch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720 μg/l Test organisms (species): Pimephales promelas</w:t>
            </w:r>
          </w:p>
        </w:tc>
      </w:tr>
      <w:tr w14:paraId="7D93309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F836D75" w14:textId="4C546B52">
            <w:pPr>
              <w:pStyle w:val="SDSTableTextNormal"/>
              <w:rPr>
                <w:noProof w:val="0"/>
              </w:rPr>
            </w:pPr>
            <w:r w:rsidRPr="0069446B" w:rsidR="00FA7F7F">
              <w:rPr>
                <w:noProof/>
              </w:rPr>
              <w:t>LC50 - Fisch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400AE8D6" w14:textId="2F7D6EA2">
            <w:pPr>
              <w:pStyle w:val="SDSTableTextNormal"/>
              <w:rPr>
                <w:noProof w:val="0"/>
              </w:rPr>
            </w:pPr>
            <w:r w:rsidRPr="0069446B">
              <w:rPr>
                <w:noProof/>
              </w:rPr>
              <w:t>702 μg/l Test organisms (species): Pimephales promelas</w:t>
            </w:r>
          </w:p>
        </w:tc>
      </w:tr>
      <w:tr w14:paraId="758D6343"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Krebstiere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0,307 mg/l Test organisms (species): Daphnia magna</w:t>
            </w:r>
          </w:p>
        </w:tc>
      </w:tr>
      <w:tr w14:paraId="3762B1CA"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4C25C54D" w14:textId="5D87D393">
            <w:pPr>
              <w:pStyle w:val="SDSTableTextNormal"/>
              <w:rPr>
                <w:noProof w:val="0"/>
              </w:rPr>
            </w:pPr>
            <w:r w:rsidRPr="0069446B" w:rsidR="00FA7F7F">
              <w:rPr>
                <w:noProof/>
              </w:rPr>
              <w:t>EC50 - Krebstiere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00EEB38" w14:textId="3612B690">
            <w:pPr>
              <w:pStyle w:val="SDSTableTextNormal"/>
              <w:rPr>
                <w:noProof w:val="0"/>
              </w:rPr>
            </w:pPr>
            <w:r w:rsidRPr="0069446B">
              <w:rPr>
                <w:noProof/>
              </w:rPr>
              <w:t>0,51 mg/l Test organisms (species): Daphnia magna</w:t>
            </w:r>
          </w:p>
        </w:tc>
      </w:tr>
      <w:tr w14:paraId="66FAA35D"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693066">
            <w:pPr>
              <w:pStyle w:val="SDSTableTextNormal"/>
              <w:rPr>
                <w:noProof w:val="0"/>
              </w:rPr>
            </w:pPr>
            <w:r w:rsidRPr="0069446B" w:rsidR="00FA7F7F">
              <w:rPr>
                <w:noProof/>
              </w:rPr>
              <w:t>EC50 72h - Alge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69F51EA">
            <w:pPr>
              <w:pStyle w:val="SDSTableTextNormal"/>
              <w:rPr>
                <w:noProof w:val="0"/>
              </w:rPr>
            </w:pPr>
            <w:r w:rsidRPr="0069446B">
              <w:rPr>
                <w:noProof/>
              </w:rPr>
              <w:t>0,32 mg/l Test organisms (species): Raphidocelis subcapitata (previous names: Pseudokirchneriella subcapitata, Selenastrum capricornutum)</w:t>
            </w:r>
          </w:p>
        </w:tc>
      </w:tr>
      <w:tr w14:paraId="14947BF8"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859FCE1" w14:textId="4950AD84">
            <w:pPr>
              <w:pStyle w:val="SDSTableTextNormal"/>
              <w:rPr>
                <w:noProof w:val="0"/>
              </w:rPr>
            </w:pPr>
            <w:r w:rsidRPr="0069446B" w:rsidR="00FA7F7F">
              <w:rPr>
                <w:noProof/>
              </w:rPr>
              <w:t>EC50 72h - Alge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F471243" w14:textId="7803BA7E">
            <w:pPr>
              <w:pStyle w:val="SDSTableTextNormal"/>
              <w:rPr>
                <w:noProof w:val="0"/>
              </w:rPr>
            </w:pPr>
            <w:r w:rsidRPr="0069446B">
              <w:rPr>
                <w:noProof/>
              </w:rPr>
              <w:t>0,214 mg/l Test organisms (species): Raphidocelis subcapitata (previous names: Pseudokirchneriella subcapitata, Selenastrum capricornutum)</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0"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(E)-1-(2,6,6-trimethyl-1,3-cyclohexadien-1-yl)-2-buten-1-one (23726-93-4)</w:t>
            </w:r>
          </w:p>
        </w:tc>
      </w:tr>
      <w:tr w14:paraId="562CCB6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Fisch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1,09 mg/l Test organisms (species): Danio rerio (previous name: Brachydanio rerio)</w:t>
            </w:r>
          </w:p>
        </w:tc>
      </w:tr>
      <w:tr w14:paraId="758D6344"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Krebstiere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9 mg/l Test organisms (species): Daphnia sp.</w:t>
            </w:r>
          </w:p>
        </w:tc>
      </w:tr>
      <w:tr w14:paraId="66FAA35E"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693066">
            <w:pPr>
              <w:pStyle w:val="SDSTableTextNormal"/>
              <w:rPr>
                <w:noProof w:val="0"/>
              </w:rPr>
            </w:pPr>
            <w:r w:rsidRPr="0069446B" w:rsidR="00FA7F7F">
              <w:rPr>
                <w:noProof/>
              </w:rPr>
              <w:t>EC50 72h - Alge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69F51EA">
            <w:pPr>
              <w:pStyle w:val="SDSTableTextNormal"/>
              <w:rPr>
                <w:noProof w:val="0"/>
              </w:rPr>
            </w:pPr>
            <w:r w:rsidRPr="0069446B" w:rsidR="00FA7F7F">
              <w:rPr>
                <w:noProof/>
              </w:rPr>
              <w:t>8,3 mg/l Test organisms (species): other:</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1"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coumarin (91-64-5)</w:t>
            </w:r>
          </w:p>
        </w:tc>
      </w:tr>
      <w:tr w14:paraId="562CCB66"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Fisch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sidR="00FA7F7F">
              <w:rPr>
                <w:noProof/>
              </w:rPr>
              <w:t>2,94 mg/l Test organisms (species):</w:t>
            </w:r>
          </w:p>
        </w:tc>
      </w:tr>
      <w:tr w14:paraId="7D933096"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546B52">
            <w:pPr>
              <w:pStyle w:val="SDSTableTextNormal"/>
              <w:rPr>
                <w:noProof w:val="0"/>
              </w:rPr>
            </w:pPr>
            <w:r w:rsidRPr="0069446B" w:rsidR="00FA7F7F">
              <w:rPr>
                <w:noProof/>
              </w:rPr>
              <w:t>LC50 - Fisch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F7D6EA2">
            <w:pPr>
              <w:pStyle w:val="SDSTableTextNormal"/>
              <w:rPr>
                <w:noProof w:val="0"/>
              </w:rPr>
            </w:pPr>
            <w:r w:rsidRPr="0069446B" w:rsidR="00FA7F7F">
              <w:rPr>
                <w:noProof/>
              </w:rPr>
              <w:t>1,324 mg/l Test organisms (species):</w:t>
            </w:r>
          </w:p>
        </w:tc>
      </w:tr>
      <w:tr w14:paraId="758D634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Krebstiere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8,012 mg/l Test organisms (species): Daphnia sp.</w:t>
            </w:r>
          </w:p>
        </w:tc>
      </w:tr>
      <w:tr w14:paraId="3112BB70"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3A8EE60" w14:textId="0993C54E">
            <w:pPr>
              <w:pStyle w:val="SDSTableTextNormal"/>
              <w:rPr>
                <w:noProof w:val="0"/>
              </w:rPr>
            </w:pPr>
            <w:r w:rsidRPr="0069446B" w:rsidR="00FA7F7F">
              <w:rPr>
                <w:noProof/>
              </w:rPr>
              <w:t>EC50 96h - Alge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2CD8276" w14:textId="5250A232">
            <w:pPr>
              <w:pStyle w:val="SDSTableTextNormal"/>
              <w:rPr>
                <w:noProof w:val="0"/>
              </w:rPr>
            </w:pPr>
            <w:r w:rsidRPr="0069446B" w:rsidR="00FA7F7F">
              <w:rPr>
                <w:noProof/>
              </w:rPr>
              <w:t>1,452 mg/l Test organisms (species):</w:t>
            </w:r>
          </w:p>
        </w:tc>
      </w:tr>
      <w:tr w14:paraId="4F250749"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409ABB42" w14:textId="61CC63E7">
            <w:pPr>
              <w:pStyle w:val="SDSTableTextNormal"/>
              <w:rPr>
                <w:noProof w:val="0"/>
              </w:rPr>
            </w:pPr>
            <w:r w:rsidRPr="0069446B" w:rsidR="00FA7F7F">
              <w:rPr>
                <w:noProof/>
              </w:rPr>
              <w:t>NOEC (chronisch)</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B0EBAE8" w14:textId="70C0213A">
            <w:pPr>
              <w:pStyle w:val="SDSTableTextNormal"/>
              <w:rPr>
                <w:noProof w:val="0"/>
              </w:rPr>
            </w:pPr>
            <w:r w:rsidRPr="0069446B">
              <w:rPr>
                <w:noProof/>
              </w:rPr>
              <w:t>0,5 mg/l Test organisms (species):  Duration: '21 d'</w:t>
            </w:r>
          </w:p>
        </w:tc>
      </w:tr>
      <w:tr w14:paraId="0795A5B4"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A954D6A" w14:textId="62D9DEB0">
            <w:pPr>
              <w:pStyle w:val="SDSTableTextNormal"/>
              <w:rPr>
                <w:noProof w:val="0"/>
              </w:rPr>
            </w:pPr>
            <w:r w:rsidRPr="0069446B" w:rsidR="00FA7F7F">
              <w:rPr>
                <w:noProof/>
              </w:rPr>
              <w:t>NOEC chronisch Fische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CC7C9CE" w14:textId="4333D9A7">
            <w:pPr>
              <w:pStyle w:val="SDSTableTextNormal"/>
              <w:rPr>
                <w:noProof w:val="0"/>
              </w:rPr>
            </w:pPr>
            <w:r w:rsidRPr="0069446B">
              <w:rPr>
                <w:noProof/>
              </w:rPr>
              <w:t>0,191 mg/l Test organisms (species):  Duration: '30 d'</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2"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linalool (78-70-6)</w:t>
            </w:r>
          </w:p>
        </w:tc>
      </w:tr>
      <w:tr w14:paraId="562CCB67"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Fisch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27,8 mg/l Test organisms (species): Oncorhynchus mykiss (previous name: Salmo gairdneri)</w:t>
            </w:r>
          </w:p>
        </w:tc>
      </w:tr>
      <w:tr w14:paraId="758D6346"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Krebstiere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59 mg/l Test organisms (species): Daphnia magna</w:t>
            </w:r>
          </w:p>
        </w:tc>
      </w:tr>
      <w:tr w14:paraId="3112BB71"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0993C54E">
            <w:pPr>
              <w:pStyle w:val="SDSTableTextNormal"/>
              <w:rPr>
                <w:noProof w:val="0"/>
              </w:rPr>
            </w:pPr>
            <w:r w:rsidRPr="0069446B" w:rsidR="00FA7F7F">
              <w:rPr>
                <w:noProof/>
              </w:rPr>
              <w:t>EC50 96h - Alge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250A232">
            <w:pPr>
              <w:pStyle w:val="SDSTableTextNormal"/>
              <w:rPr>
                <w:noProof w:val="0"/>
              </w:rPr>
            </w:pPr>
            <w:r w:rsidRPr="0069446B">
              <w:rPr>
                <w:noProof/>
              </w:rPr>
              <w:t>88,3 mg/l Test organisms (species): Desmodesmus subspicatus (previous name: Scenedesmus subspicatus)</w:t>
            </w:r>
          </w:p>
        </w:tc>
      </w:tr>
      <w:tr w14:paraId="2AED0D78"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6AD97F9" w14:textId="1B0185B1">
            <w:pPr>
              <w:pStyle w:val="SDSTableTextNormal"/>
              <w:rPr>
                <w:noProof w:val="0"/>
              </w:rPr>
            </w:pPr>
            <w:r w:rsidRPr="0069446B" w:rsidR="00FA7F7F">
              <w:rPr>
                <w:noProof/>
              </w:rPr>
              <w:t>EC50 96h - Alge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CABEE98" w14:textId="14E66021">
            <w:pPr>
              <w:pStyle w:val="SDSTableTextNormal"/>
              <w:rPr>
                <w:noProof w:val="0"/>
              </w:rPr>
            </w:pPr>
            <w:r w:rsidRPr="0069446B">
              <w:rPr>
                <w:noProof/>
              </w:rPr>
              <w:t>156,7 mg/l Test organisms (species): Desmodesmus subspicatus (previous name: Scenedesmus subspicatus)</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3"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cinnamaldehyde (104-55-2)</w:t>
            </w:r>
          </w:p>
        </w:tc>
      </w:tr>
      <w:tr w14:paraId="562CCB68"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Fisch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2,35 mg/l Test organisms (species): Danio rerio (previous name: Brachydanio rerio)</w:t>
            </w:r>
          </w:p>
        </w:tc>
      </w:tr>
      <w:tr w14:paraId="758D6347"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Krebstiere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119,5578 mg/l Test organisms (species): Daphnia magna</w:t>
            </w:r>
          </w:p>
        </w:tc>
      </w:tr>
      <w:tr w14:paraId="0795A5B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2D9DEB0">
            <w:pPr>
              <w:pStyle w:val="SDSTableTextNormal"/>
              <w:rPr>
                <w:noProof w:val="0"/>
              </w:rPr>
            </w:pPr>
            <w:r w:rsidRPr="0069446B" w:rsidR="00FA7F7F">
              <w:rPr>
                <w:noProof/>
              </w:rPr>
              <w:t>NOEC chronisch Fische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333D9A7">
            <w:pPr>
              <w:pStyle w:val="SDSTableTextNormal"/>
              <w:rPr>
                <w:noProof w:val="0"/>
              </w:rPr>
            </w:pPr>
            <w:r w:rsidRPr="0069446B">
              <w:rPr>
                <w:noProof/>
              </w:rPr>
              <w:t>15,159 mg/l Test organisms (species): other: Duration: '28 d'</w:t>
            </w:r>
          </w:p>
        </w:tc>
      </w:tr>
    </w:tbl>
    <w:p w:rsidR="00827634" w:rsidRPr="0069446B" w:rsidP="00E62D88" w14:paraId="451251E2" w14:textId="09B6E0A4">
      <w:pPr>
        <w:pStyle w:val="SDSTextHeading2"/>
        <w:rPr>
          <w:noProof w:val="0"/>
          <w:color w:val="auto"/>
          <w:lang w:val="en-GB"/>
        </w:rPr>
      </w:pPr>
      <w:r w:rsidRPr="0069446B" w:rsidR="00DD1AEA">
        <w:rPr>
          <w:noProof w:val="0"/>
          <w:color w:val="auto"/>
          <w:lang w:val="en-GB"/>
        </w:rPr>
        <w:t xml:space="preserve">12.2. </w:t>
      </w:r>
      <w:r w:rsidRPr="0069446B" w:rsidR="00FA7F7F">
        <w:rPr>
          <w:noProof/>
          <w:color w:val="auto"/>
          <w:lang w:val="en-GB"/>
        </w:rPr>
        <w:t>Persistenz und Abbaubarkeit</w:t>
      </w:r>
    </w:p>
    <w:tbl>
      <w:tblPr>
        <w:tblStyle w:val="SDSTableWithBordersWithHeaderRow"/>
        <w:tblW w:w="10489" w:type="dxa"/>
        <w:tblLayout w:type="fixed"/>
        <w:tblLook w:val="04A0"/>
      </w:tblPr>
      <w:tblGrid>
        <w:gridCol w:w="3969"/>
        <w:gridCol w:w="6520"/>
      </w:tblGrid>
      <w:tr w14:paraId="4F89B680"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95D0E" w14:paraId="1B315B56" w14:textId="2EA69B90">
            <w:pPr>
              <w:pStyle w:val="SDSTableTextHeading1"/>
              <w:rPr>
                <w:noProof w:val="0"/>
                <w:color w:val="auto"/>
              </w:rPr>
            </w:pPr>
            <w:r w:rsidRPr="0069446B" w:rsidR="00FA7F7F">
              <w:rPr>
                <w:noProof/>
                <w:color w:val="auto"/>
              </w:rPr>
              <w:t>Ambre vanille Kerze 10%</w:t>
            </w:r>
            <w:r w:rsidRPr="0069446B">
              <w:rPr>
                <w:noProof w:val="0"/>
                <w:color w:val="auto"/>
              </w:rPr>
              <w:t xml:space="preserve"> </w:t>
            </w:r>
          </w:p>
        </w:tc>
      </w:tr>
      <w:tr w14:paraId="06C365B1"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283EAC" w:rsidRPr="0069446B" w:rsidP="00283EAC" w14:paraId="712B388B" w14:textId="2D800442">
            <w:pPr>
              <w:pStyle w:val="SDSTableTextNormal"/>
            </w:pPr>
            <w:r w:rsidRPr="0069446B">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318E7" w:rsidRPr="0069446B" w:rsidP="00283EAC" w14:paraId="57B57E95" w14:textId="77777777">
            <w:pPr>
              <w:pStyle w:val="SDSTableTextNormal"/>
              <w:bidi w:val="0"/>
              <w:rPr>
                <w:rtl w:val="0"/>
              </w:rPr>
            </w:pPr>
            <w:r w:rsidRPr="0069446B">
              <w:rPr>
                <w:rtl w:val="0"/>
              </w:rPr>
              <w:t>Nicht schnell abbaubar</w:t>
            </w:r>
          </w:p>
        </w:tc>
      </w:tr>
    </w:tbl>
    <w:p w:rsidR="00827634" w:rsidRPr="0069446B" w:rsidP="00755909" w14:paraId="68EE337D" w14:textId="6EF5FE70">
      <w:pPr>
        <w:pStyle w:val="SDSTextBlankLine"/>
      </w:pPr>
    </w:p>
    <w:tbl>
      <w:tblPr>
        <w:tblStyle w:val="SDSTableWithBordersWithHeaderRow"/>
        <w:tblW w:w="10489" w:type="dxa"/>
        <w:tblLayout w:type="fixed"/>
        <w:tblLook w:val="04A0"/>
      </w:tblPr>
      <w:tblGrid>
        <w:gridCol w:w="3969"/>
        <w:gridCol w:w="6520"/>
      </w:tblGrid>
      <w:tr w14:paraId="72BC2503"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paraId="153A2578" w14:textId="381DF603">
            <w:pPr>
              <w:pStyle w:val="SDSTableTextHeading1"/>
              <w:rPr>
                <w:noProof w:val="0"/>
                <w:color w:val="auto"/>
              </w:rPr>
            </w:pPr>
            <w:r w:rsidRPr="0069446B" w:rsidR="00FA7F7F">
              <w:rPr>
                <w:noProof/>
                <w:color w:val="auto"/>
              </w:rPr>
              <w:t>Methylcedrylether (19870-74-7)</w:t>
            </w:r>
          </w:p>
        </w:tc>
      </w:tr>
      <w:tr w14:paraId="2D6A9956"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paraId="36E4DBAD"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paraId="04CC51CB"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4"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citronellol (106-22-9)</w:t>
            </w:r>
          </w:p>
        </w:tc>
      </w:tr>
      <w:tr w14:paraId="2D6A9957"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5"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d-limonene (5989-27-5)</w:t>
            </w:r>
          </w:p>
        </w:tc>
      </w:tr>
      <w:tr w14:paraId="2D6A9958"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6"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(E)-1-(2,6,6-trimethyl-1,3-cyclohexadien-1-yl)-2-buten-1-one (23726-93-4)</w:t>
            </w:r>
          </w:p>
        </w:tc>
      </w:tr>
      <w:tr w14:paraId="2D6A9959"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7"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1-(1,2,3,4,5,6,7,8-octahydro-2,3,8,8-tetramethyl-2-naphthyl)ethan-1-one (54464-57-2)</w:t>
            </w:r>
          </w:p>
        </w:tc>
      </w:tr>
      <w:tr w14:paraId="2D6A995A"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8"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coumarin (91-64-5)</w:t>
            </w:r>
          </w:p>
        </w:tc>
      </w:tr>
      <w:tr w14:paraId="2D6A995B"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9"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linalool (78-70-6)</w:t>
            </w:r>
          </w:p>
        </w:tc>
      </w:tr>
      <w:tr w14:paraId="2D6A995C"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A"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Alpha-Cedren (469-61-4)</w:t>
            </w:r>
          </w:p>
        </w:tc>
      </w:tr>
      <w:tr w14:paraId="2D6A995D"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B"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cinnamaldehyde (104-55-2)</w:t>
            </w:r>
          </w:p>
        </w:tc>
      </w:tr>
      <w:tr w14:paraId="2D6A995E"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E62D88" w14:paraId="7F81C910" w14:textId="17B28607">
      <w:pPr>
        <w:pStyle w:val="SDSTextHeading2"/>
        <w:rPr>
          <w:noProof w:val="0"/>
          <w:color w:val="auto"/>
          <w:lang w:val="en-GB"/>
        </w:rPr>
      </w:pPr>
      <w:r w:rsidRPr="0069446B" w:rsidR="00DD1AEA">
        <w:rPr>
          <w:noProof w:val="0"/>
          <w:color w:val="auto"/>
          <w:lang w:val="en-GB"/>
        </w:rPr>
        <w:t xml:space="preserve">12.3. </w:t>
      </w:r>
      <w:r w:rsidRPr="0069446B" w:rsidR="00FA7F7F">
        <w:rPr>
          <w:noProof/>
          <w:color w:val="auto"/>
          <w:lang w:val="en-GB"/>
        </w:rPr>
        <w:t>Bioakkumulationspotenzial</w:t>
      </w:r>
    </w:p>
    <w:p w:rsidR="00827634" w:rsidRPr="0069446B" w:rsidP="009E5102" w14:paraId="6B1D5F41" w14:textId="77777777">
      <w:pPr>
        <w:pStyle w:val="SDSTextNormal"/>
        <w:bidi w:val="0"/>
        <w:rPr>
          <w:rtl w:val="0"/>
        </w:rPr>
      </w:pPr>
      <w:r w:rsidRPr="0069446B">
        <w:rPr>
          <w:rtl w:val="0"/>
        </w:rPr>
        <w:t>Keine weiteren Informationen verfügbar</w:t>
      </w:r>
    </w:p>
    <w:p w:rsidR="00827634" w:rsidRPr="0069446B" w:rsidP="00E62D88" w14:paraId="60DC271D" w14:textId="00D70972">
      <w:pPr>
        <w:pStyle w:val="SDSTextHeading2"/>
        <w:rPr>
          <w:noProof w:val="0"/>
          <w:color w:val="auto"/>
          <w:lang w:val="en-GB"/>
        </w:rPr>
      </w:pPr>
      <w:r w:rsidRPr="0069446B" w:rsidR="00DD1AEA">
        <w:rPr>
          <w:noProof w:val="0"/>
          <w:color w:val="auto"/>
          <w:lang w:val="en-GB"/>
        </w:rPr>
        <w:t xml:space="preserve">12.4. </w:t>
      </w:r>
      <w:r w:rsidRPr="0069446B" w:rsidR="00FA7F7F">
        <w:rPr>
          <w:noProof/>
          <w:color w:val="auto"/>
          <w:lang w:val="en-GB"/>
        </w:rPr>
        <w:t>Mobilität im Boden</w:t>
      </w:r>
    </w:p>
    <w:p w:rsidR="00827634" w:rsidRPr="0069446B" w:rsidP="009E5102" w14:paraId="12B9E78C" w14:textId="77777777">
      <w:pPr>
        <w:pStyle w:val="SDSTextNormal"/>
        <w:bidi w:val="0"/>
        <w:rPr>
          <w:rtl w:val="0"/>
        </w:rPr>
      </w:pPr>
      <w:r w:rsidRPr="0069446B">
        <w:rPr>
          <w:rtl w:val="0"/>
        </w:rPr>
        <w:t>Keine weiteren Informationen verfügbar</w:t>
      </w:r>
    </w:p>
    <w:p w:rsidR="00827634" w:rsidRPr="0069446B" w:rsidP="00E62D88" w14:paraId="00F4A51A" w14:textId="320CD5BE">
      <w:pPr>
        <w:pStyle w:val="SDSTextHeading2"/>
        <w:rPr>
          <w:noProof w:val="0"/>
          <w:color w:val="auto"/>
          <w:lang w:val="en-GB"/>
        </w:rPr>
      </w:pPr>
      <w:r w:rsidRPr="0069446B" w:rsidR="00DD1AEA">
        <w:rPr>
          <w:noProof w:val="0"/>
          <w:color w:val="auto"/>
          <w:lang w:val="en-GB"/>
        </w:rPr>
        <w:t xml:space="preserve">12.5. </w:t>
      </w:r>
      <w:r w:rsidRPr="0069446B" w:rsidR="00FA7F7F">
        <w:rPr>
          <w:noProof/>
          <w:color w:val="auto"/>
          <w:lang w:val="en-GB"/>
        </w:rPr>
        <w:t>Ergebnisse der PBT- und vPvB-Beurteilung</w:t>
      </w:r>
    </w:p>
    <w:p w:rsidR="009F53E3" w:rsidRPr="0069446B" w:rsidP="009E5102" w14:paraId="4CF14847" w14:textId="031A2CAD">
      <w:pPr>
        <w:pStyle w:val="SDSTextNormal"/>
        <w:bidi w:val="0"/>
        <w:rPr>
          <w:rtl w:val="0"/>
        </w:rPr>
      </w:pPr>
      <w:r w:rsidRPr="0069446B">
        <w:rPr>
          <w:rtl w:val="0"/>
        </w:rPr>
        <w:t>Keine weiteren Informationen verfügbar</w:t>
      </w:r>
    </w:p>
    <w:p w:rsidR="009A4881" w:rsidRPr="0069446B" w:rsidP="009A4881" w14:paraId="254679F8" w14:textId="36C3C185">
      <w:pPr>
        <w:pStyle w:val="SDSTextHeading2"/>
        <w:rPr>
          <w:noProof w:val="0"/>
          <w:color w:val="auto"/>
          <w:lang w:val="en-GB"/>
        </w:rPr>
      </w:pPr>
      <w:r w:rsidRPr="0069446B">
        <w:rPr>
          <w:noProof w:val="0"/>
          <w:color w:val="auto"/>
          <w:lang w:val="en-GB"/>
        </w:rPr>
        <w:t xml:space="preserve">12.6. </w:t>
      </w:r>
      <w:r w:rsidRPr="0069446B" w:rsidR="00FA7F7F">
        <w:rPr>
          <w:noProof/>
          <w:color w:val="auto"/>
          <w:lang w:val="en-GB"/>
        </w:rPr>
        <w:t>Endokrinschädliche Eigenschaften</w:t>
      </w:r>
    </w:p>
    <w:p w:rsidR="00124846" w:rsidRPr="0069446B" w:rsidP="00124846" w14:paraId="5181B457" w14:textId="77777777">
      <w:pPr>
        <w:pStyle w:val="SDSTextNormal"/>
        <w:bidi w:val="0"/>
        <w:rPr>
          <w:rtl w:val="0"/>
        </w:rPr>
      </w:pPr>
      <w:bookmarkStart w:id="4" w:name="_Hlk54090163"/>
      <w:r w:rsidRPr="0069446B">
        <w:rPr>
          <w:rtl w:val="0"/>
        </w:rPr>
        <w:t>Keine weiteren Informationen verfügbar</w:t>
      </w:r>
    </w:p>
    <w:p w:rsidR="00614B5E" w:rsidRPr="0069446B" w:rsidP="00614B5E" w14:paraId="5F0BA32B" w14:textId="62BC25F9">
      <w:pPr>
        <w:pStyle w:val="SDSTextHeading2"/>
        <w:rPr>
          <w:noProof w:val="0"/>
          <w:color w:val="auto"/>
          <w:lang w:val="en-GB"/>
        </w:rPr>
      </w:pPr>
      <w:r w:rsidRPr="0069446B">
        <w:rPr>
          <w:noProof w:val="0"/>
          <w:color w:val="auto"/>
          <w:lang w:val="en-GB"/>
        </w:rPr>
        <w:t xml:space="preserve">12.7. </w:t>
      </w:r>
      <w:r w:rsidRPr="0069446B" w:rsidR="00FA7F7F">
        <w:rPr>
          <w:noProof/>
          <w:color w:val="auto"/>
          <w:lang w:val="en-GB"/>
        </w:rPr>
        <w:t>Andere schädliche Wirkungen</w:t>
      </w:r>
    </w:p>
    <w:p w:rsidR="00614B5E" w:rsidRPr="0069446B" w:rsidP="009E5102" w14:paraId="445D1BFC" w14:textId="23B3036C">
      <w:pPr>
        <w:pStyle w:val="SDSTextNormal"/>
        <w:bidi w:val="0"/>
        <w:rPr>
          <w:rtl w:val="0"/>
          <w:lang w:val="fr-BE"/>
        </w:rPr>
      </w:pPr>
      <w:r w:rsidRPr="0069446B">
        <w:rPr>
          <w:rtl w:val="0"/>
          <w:lang w:val="fr-BE"/>
        </w:rPr>
        <w:t>Keine weiteren Informationen verfügbar</w:t>
      </w:r>
    </w:p>
    <w:bookmarkEnd w:id="4"/>
    <w:p w:rsidR="00827634" w:rsidRPr="0069446B" w:rsidP="00AA1F7B" w14:paraId="4F8A1323" w14:textId="03FD4902">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fr-BE"/>
        </w:rPr>
      </w:pPr>
      <w:r w:rsidRPr="0069446B" w:rsidR="00FA7F7F">
        <w:rPr>
          <w:noProof/>
          <w:color w:val="auto"/>
          <w:lang w:val="fr-BE"/>
        </w:rPr>
        <w:t>ABSCHNITT 13</w:t>
      </w:r>
      <w:r w:rsidRPr="0069446B">
        <w:rPr>
          <w:noProof w:val="0"/>
          <w:color w:val="auto"/>
          <w:lang w:val="fr-BE"/>
        </w:rPr>
        <w:t xml:space="preserve">: </w:t>
      </w:r>
      <w:r w:rsidRPr="0069446B" w:rsidR="00FA7F7F">
        <w:rPr>
          <w:noProof/>
          <w:color w:val="auto"/>
          <w:lang w:val="fr-BE"/>
        </w:rPr>
        <w:t>Hinweise zur Entsorgung</w:t>
      </w:r>
    </w:p>
    <w:p w:rsidR="00827634" w:rsidRPr="0069446B" w:rsidP="00E62D88" w14:paraId="7F0D0505" w14:textId="718014B9">
      <w:pPr>
        <w:pStyle w:val="SDSTextHeading2"/>
        <w:rPr>
          <w:noProof w:val="0"/>
          <w:color w:val="auto"/>
          <w:lang w:val="fr-BE"/>
        </w:rPr>
      </w:pPr>
      <w:r w:rsidRPr="0069446B" w:rsidR="00DD1AEA">
        <w:rPr>
          <w:noProof w:val="0"/>
          <w:color w:val="auto"/>
          <w:lang w:val="fr-BE"/>
        </w:rPr>
        <w:t xml:space="preserve">13.1. </w:t>
      </w:r>
      <w:r w:rsidRPr="0069446B" w:rsidR="00FA7F7F">
        <w:rPr>
          <w:noProof/>
          <w:color w:val="auto"/>
          <w:lang w:val="fr-BE"/>
        </w:rPr>
        <w:t>Verfahren der Abfallbehandlung</w:t>
      </w:r>
    </w:p>
    <w:tbl>
      <w:tblPr>
        <w:tblStyle w:val="SDSTableWithoutBorders"/>
        <w:tblW w:w="10491" w:type="dxa"/>
        <w:tblLayout w:type="fixed"/>
        <w:tblLook w:val="04A0"/>
      </w:tblPr>
      <w:tblGrid>
        <w:gridCol w:w="3686"/>
        <w:gridCol w:w="284"/>
        <w:gridCol w:w="6521"/>
      </w:tblGrid>
      <w:tr w14:paraId="710A37D6"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2BB3B76" w14:textId="07268C2D">
            <w:pPr>
              <w:pStyle w:val="SDSTableTextNormal"/>
              <w:rPr>
                <w:noProof w:val="0"/>
              </w:rPr>
            </w:pPr>
            <w:r w:rsidRPr="0069446B" w:rsidR="00FA7F7F">
              <w:rPr>
                <w:noProof/>
              </w:rPr>
              <w:t>Regionale Abfallverordnung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33E4E80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FA6E774" w14:textId="2925E085">
            <w:pPr>
              <w:pStyle w:val="SDSTableTextNormal"/>
              <w:rPr>
                <w:noProof w:val="0"/>
              </w:rPr>
            </w:pPr>
            <w:r w:rsidRPr="0069446B" w:rsidR="00FA7F7F">
              <w:rPr>
                <w:noProof/>
              </w:rPr>
              <w:t>Entsorgung muss gemäß den behördlichen Vorschriften erfolgen.</w:t>
            </w:r>
          </w:p>
        </w:tc>
      </w:tr>
      <w:tr w14:paraId="25D0D2AF"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00CFFC2" w14:textId="35F32914">
            <w:pPr>
              <w:pStyle w:val="SDSTableTextNormal"/>
              <w:rPr>
                <w:noProof w:val="0"/>
              </w:rPr>
            </w:pPr>
            <w:r w:rsidRPr="0069446B" w:rsidR="00FA7F7F">
              <w:rPr>
                <w:noProof/>
              </w:rPr>
              <w:t>Verfahren der Abfallbehandlung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DBC886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4CA73FF" w14:textId="07FA6203">
            <w:pPr>
              <w:pStyle w:val="SDSTableTextNormal"/>
              <w:rPr>
                <w:noProof w:val="0"/>
              </w:rPr>
            </w:pPr>
            <w:r w:rsidRPr="0069446B">
              <w:rPr>
                <w:noProof/>
              </w:rPr>
              <w:t>Inhalt/Behälter gemäß den Sortieranweisungen des zugelassenen Einsammlers entsorgen.</w:t>
            </w:r>
          </w:p>
        </w:tc>
      </w:tr>
      <w:tr w14:paraId="7A9077AE"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72F3D45" w14:textId="54EEA55B">
            <w:pPr>
              <w:pStyle w:val="SDSTableTextNormal"/>
              <w:rPr>
                <w:noProof w:val="0"/>
              </w:rPr>
            </w:pPr>
            <w:r w:rsidRPr="0069446B" w:rsidR="00FA7F7F">
              <w:rPr>
                <w:noProof/>
              </w:rPr>
              <w:t>Empfehlungen für Entsorgung ins Abwasser</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A4E54A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A12B402" w14:textId="485D579F">
            <w:pPr>
              <w:pStyle w:val="SDSTableTextNormal"/>
              <w:rPr>
                <w:noProof w:val="0"/>
              </w:rPr>
            </w:pPr>
            <w:r w:rsidRPr="0069446B" w:rsidR="00FA7F7F">
              <w:rPr>
                <w:noProof/>
              </w:rPr>
              <w:t>Entsorgung muss gemäß den behördlichen Vorschriften erfolgen.</w:t>
            </w:r>
          </w:p>
        </w:tc>
      </w:tr>
      <w:tr w14:paraId="60EE9905"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34C4EF1" w14:textId="2AD0DA87">
            <w:pPr>
              <w:pStyle w:val="SDSTableTextNormal"/>
              <w:rPr>
                <w:noProof w:val="0"/>
              </w:rPr>
            </w:pPr>
            <w:r w:rsidRPr="0069446B" w:rsidR="00FA7F7F">
              <w:rPr>
                <w:noProof/>
              </w:rPr>
              <w:t>Empfehlungen für die Produkt-/Verpackung-Abfallentsorgung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17D296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9AB0513" w14:textId="426C2EF0">
            <w:pPr>
              <w:pStyle w:val="SDSTableTextNormal"/>
              <w:rPr>
                <w:noProof w:val="0"/>
              </w:rPr>
            </w:pPr>
            <w:r w:rsidRPr="0069446B">
              <w:rPr>
                <w:noProof/>
              </w:rPr>
              <w:t>Geltende Vorschriften über die Entsorgung von Feststoffen beachten. Entsorgung muss gemäß den behördlichen Vorschriften erfolgen.</w:t>
            </w:r>
          </w:p>
        </w:tc>
      </w:tr>
      <w:tr w14:paraId="3B3E3B9C"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C713CF8" w14:textId="7EBBD273">
            <w:pPr>
              <w:pStyle w:val="SDSTableTextNormal"/>
              <w:rPr>
                <w:noProof w:val="0"/>
              </w:rPr>
            </w:pPr>
            <w:r w:rsidRPr="0069446B" w:rsidR="00FA7F7F">
              <w:rPr>
                <w:noProof/>
              </w:rPr>
              <w:t>Zusätzliche Hinweise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F3CBC0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80537E6" w14:textId="584E7728">
            <w:pPr>
              <w:pStyle w:val="SDSTableTextNormal"/>
              <w:rPr>
                <w:noProof w:val="0"/>
              </w:rPr>
            </w:pPr>
            <w:r w:rsidRPr="0069446B" w:rsidR="00FA7F7F">
              <w:rPr>
                <w:noProof/>
              </w:rPr>
              <w:t>Leere Behälter nicht wiederverwenden.</w:t>
            </w:r>
          </w:p>
        </w:tc>
      </w:tr>
      <w:tr w14:paraId="7950DD7F"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D81AD55" w14:textId="46DC4729">
            <w:pPr>
              <w:pStyle w:val="SDSTableTextNormal"/>
              <w:rPr>
                <w:noProof w:val="0"/>
              </w:rPr>
            </w:pPr>
            <w:r w:rsidRPr="0069446B" w:rsidR="00FA7F7F">
              <w:rPr>
                <w:noProof/>
              </w:rPr>
              <w:t>Ökologische Angaben zu Abfällen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2E371AA"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A8C7426" w14:textId="591CF8DE">
            <w:pPr>
              <w:pStyle w:val="SDSTableTextNormal"/>
              <w:rPr>
                <w:noProof w:val="0"/>
              </w:rPr>
            </w:pPr>
            <w:r w:rsidRPr="0069446B">
              <w:rPr>
                <w:noProof/>
              </w:rPr>
              <w:t>Der Produktabfall ist als ebenso gefährlich einzustufen wie das Produkt selbst und kann die Umwelt in gleicher Weise belasten. Beachten Sie die Handhabung und Entsorgung des Abfalls gemäß den Produktspezifikationen.</w:t>
            </w:r>
          </w:p>
        </w:tc>
      </w:tr>
      <w:tr w14:paraId="5D933C8B"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396D712" w14:textId="22C36D54">
            <w:pPr>
              <w:pStyle w:val="SDSTableTextNormal"/>
              <w:rPr>
                <w:noProof w:val="0"/>
              </w:rPr>
            </w:pPr>
            <w:r w:rsidRPr="0069446B" w:rsidR="00FA7F7F">
              <w:rPr>
                <w:noProof/>
              </w:rPr>
              <w:t>HP-Code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CC5B82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836E8F1" w14:textId="3C58ABB6">
            <w:pPr>
              <w:pStyle w:val="SDSTableTextNormal"/>
              <w:rPr>
                <w:noProof w:val="0"/>
                <w:lang w:val="fr-BE"/>
              </w:rPr>
            </w:pPr>
            <w:r w:rsidRPr="0069446B">
              <w:rPr>
                <w:noProof/>
                <w:lang w:val="fr-BE"/>
              </w:rPr>
              <w:t>HP14 - ‚ökotoxisch‘: Abfall, der unmittelbare oder mittelbare Gefahren für einen oder mehrere Umweltbereiche darstellt oder darstellen kann.</w:t>
            </w:r>
          </w:p>
        </w:tc>
      </w:tr>
    </w:tbl>
    <w:p w:rsidR="00827634" w:rsidRPr="0069446B" w:rsidP="00AA1F7B" w14:paraId="0B63B715" w14:textId="4383039A">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ABSCHNITT 14</w:t>
      </w:r>
      <w:r w:rsidRPr="0069446B">
        <w:rPr>
          <w:noProof w:val="0"/>
          <w:color w:val="auto"/>
          <w:lang w:val="en-US"/>
        </w:rPr>
        <w:t xml:space="preserve">: </w:t>
      </w:r>
      <w:r w:rsidRPr="0069446B" w:rsidR="00FA7F7F">
        <w:rPr>
          <w:noProof/>
          <w:color w:val="auto"/>
          <w:lang w:val="en-US"/>
        </w:rPr>
        <w:t>Angaben zum Transport</w:t>
      </w:r>
    </w:p>
    <w:p w:rsidR="00E5555B" w:rsidRPr="0069446B" w:rsidP="00E5555B" w14:paraId="012898EF" w14:textId="65A15EC3">
      <w:pPr>
        <w:pStyle w:val="SDSTextNormal"/>
      </w:pPr>
      <w:r>
        <w:rPr>
          <w:noProof/>
        </w:rPr>
        <w:t>Gemäß ADR / IMDG / IATA / ADN / RID</w:t>
      </w:r>
    </w:p>
    <w:tbl>
      <w:tblPr>
        <w:tblStyle w:val="SDSTableWithBordersWithHeaderRow"/>
        <w:tblW w:w="10490" w:type="dxa"/>
        <w:tblLayout w:type="fixed"/>
        <w:tblLook w:val="04A0"/>
      </w:tblPr>
      <w:tblGrid>
        <w:gridCol w:w="2098"/>
        <w:gridCol w:w="2098"/>
        <w:gridCol w:w="2098"/>
        <w:gridCol w:w="2098"/>
        <w:gridCol w:w="2098"/>
      </w:tblGrid>
      <w:tr w14:paraId="1DC091DA" w14:textId="77777777" w:rsidTr="007D0F7F">
        <w:tblPrEx>
          <w:tblW w:w="10490" w:type="dxa"/>
          <w:tblLayout w:type="fixed"/>
          <w:tblLook w:val="04A0"/>
        </w:tblPrEx>
        <w:trPr>
          <w:tblHeader/>
        </w:trPr>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B22CE35" w14:textId="51D79EC7">
            <w:pPr>
              <w:pStyle w:val="SDSTableTextColumnHeading"/>
              <w:rPr>
                <w:noProof w:val="0"/>
              </w:rPr>
            </w:pPr>
            <w:r w:rsidRPr="0069446B">
              <w:rPr>
                <w:noProof w:val="0"/>
              </w:rPr>
              <w:t>ADR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14DA703" w14:textId="32D4F632">
            <w:pPr>
              <w:pStyle w:val="SDSTableTextColumnHeading"/>
              <w:rPr>
                <w:noProof w:val="0"/>
              </w:rPr>
            </w:pPr>
            <w:r w:rsidRPr="0069446B">
              <w:rPr>
                <w:noProof w:val="0"/>
              </w:rPr>
              <w:t>IMDG</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B0CFD54" w14:textId="763A70B9">
            <w:pPr>
              <w:pStyle w:val="SDSTableTextColumnHeading"/>
              <w:rPr>
                <w:noProof w:val="0"/>
              </w:rPr>
            </w:pPr>
            <w:r w:rsidRPr="0069446B">
              <w:rPr>
                <w:noProof w:val="0"/>
              </w:rPr>
              <w:t>IATA</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C5F2DD3" w14:textId="78553087">
            <w:pPr>
              <w:pStyle w:val="SDSTableTextColumnHeading"/>
              <w:rPr>
                <w:noProof w:val="0"/>
              </w:rPr>
            </w:pPr>
            <w:r w:rsidRPr="0069446B">
              <w:rPr>
                <w:noProof w:val="0"/>
              </w:rPr>
              <w:t>ADN</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A6DB4DF" w14:textId="0854EFF8">
            <w:pPr>
              <w:pStyle w:val="SDSTableTextColumnHeading"/>
              <w:rPr>
                <w:noProof w:val="0"/>
              </w:rPr>
            </w:pPr>
            <w:r w:rsidRPr="0069446B">
              <w:rPr>
                <w:noProof w:val="0"/>
              </w:rPr>
              <w:t>RID</w:t>
            </w:r>
          </w:p>
        </w:tc>
      </w:tr>
      <w:tr w14:paraId="4E27CBE2" w14:textId="77777777" w:rsidTr="00F6736C">
        <w:tblPrEx>
          <w:tblW w:w="10490" w:type="dxa"/>
          <w:tblLayout w:type="fixed"/>
          <w:tblLook w:val="04A0"/>
        </w:tblPrEx>
        <w:trPr>
          <w:trHeight w:val="20"/>
        </w:trPr>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AEA5DCA" w14:textId="20D1919D">
            <w:pPr>
              <w:pStyle w:val="SDSTableTextHeading1"/>
              <w:rPr>
                <w:noProof w:val="0"/>
                <w:color w:val="auto"/>
              </w:rPr>
            </w:pPr>
            <w:r w:rsidRPr="0069446B">
              <w:rPr>
                <w:noProof w:val="0"/>
                <w:color w:val="auto"/>
              </w:rPr>
              <w:t xml:space="preserve">14.1. </w:t>
            </w:r>
            <w:r w:rsidRPr="0069446B" w:rsidR="00FA7F7F">
              <w:rPr>
                <w:noProof/>
                <w:color w:val="auto"/>
              </w:rPr>
              <w:t>UN-Nummer oder ID-Nummer</w:t>
            </w:r>
          </w:p>
        </w:tc>
      </w:tr>
      <w:tr w14:paraId="5DF5AB02"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ABDE612" w14:textId="535D6149">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57AB21BF" w14:textId="6D73DECF">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C2D1264" w14:textId="5D5B6139">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87D88FC" w14:textId="72043AE9">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C4F7255" w14:textId="3E998437">
            <w:pPr>
              <w:pStyle w:val="SDSTableTextCentered"/>
              <w:rPr>
                <w:noProof w:val="0"/>
              </w:rPr>
            </w:pPr>
            <w:r w:rsidRPr="0069446B" w:rsidR="00FA7F7F">
              <w:rPr>
                <w:noProof/>
              </w:rPr>
              <w:t>Nicht anwendbar</w:t>
            </w:r>
          </w:p>
        </w:tc>
      </w:tr>
      <w:tr w14:paraId="1DC670CE"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4AE4CD6" w14:textId="70438C83">
            <w:pPr>
              <w:pStyle w:val="SDSTableTextHeading1"/>
              <w:rPr>
                <w:noProof w:val="0"/>
                <w:color w:val="auto"/>
              </w:rPr>
            </w:pPr>
            <w:r w:rsidRPr="0069446B">
              <w:rPr>
                <w:noProof w:val="0"/>
                <w:color w:val="auto"/>
              </w:rPr>
              <w:t xml:space="preserve">14.2. </w:t>
            </w:r>
            <w:r w:rsidRPr="0069446B" w:rsidR="00FA7F7F">
              <w:rPr>
                <w:noProof/>
                <w:color w:val="auto"/>
              </w:rPr>
              <w:t>Ordnungsgemäße UN-Versandbezeichnung</w:t>
            </w:r>
          </w:p>
        </w:tc>
      </w:tr>
      <w:tr w14:paraId="01916340"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047B8FB" w14:textId="64D6A8B1">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5866566" w14:textId="7326A333">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43C2538" w14:textId="1756EFC3">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1C6022C8" w14:textId="76CF100C">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017BBC4" w14:textId="18C278B8">
            <w:pPr>
              <w:pStyle w:val="SDSTableTextCentered"/>
              <w:rPr>
                <w:noProof w:val="0"/>
              </w:rPr>
            </w:pPr>
            <w:r w:rsidRPr="0069446B" w:rsidR="00FA7F7F">
              <w:rPr>
                <w:noProof/>
              </w:rPr>
              <w:t>Nicht anwendbar</w:t>
            </w:r>
          </w:p>
        </w:tc>
      </w:tr>
      <w:tr w14:paraId="264EA382"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17800BBA" w14:textId="0BA7DAB0">
            <w:pPr>
              <w:pStyle w:val="SDSTableTextHeading1"/>
              <w:rPr>
                <w:noProof w:val="0"/>
                <w:color w:val="auto"/>
              </w:rPr>
            </w:pPr>
            <w:r w:rsidRPr="0069446B">
              <w:rPr>
                <w:noProof w:val="0"/>
                <w:color w:val="auto"/>
              </w:rPr>
              <w:t xml:space="preserve">14.3. </w:t>
            </w:r>
            <w:r w:rsidRPr="0069446B" w:rsidR="00FA7F7F">
              <w:rPr>
                <w:noProof/>
                <w:color w:val="auto"/>
              </w:rPr>
              <w:t>Transportgefahrenklassen</w:t>
            </w:r>
          </w:p>
        </w:tc>
      </w:tr>
      <w:tr w14:paraId="54931C59"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8287514" w14:textId="3151990B">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E08BC3C" w14:textId="13904465">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54869A7" w14:textId="60518F1E">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6DB0328" w14:textId="6307326F">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42F94D7F" w14:textId="3F7F2764">
            <w:pPr>
              <w:pStyle w:val="SDSTableTextCentered"/>
              <w:rPr>
                <w:noProof w:val="0"/>
              </w:rPr>
            </w:pPr>
            <w:r w:rsidRPr="0069446B" w:rsidR="00FA7F7F">
              <w:rPr>
                <w:noProof/>
              </w:rPr>
              <w:t>Nicht anwendbar</w:t>
            </w:r>
          </w:p>
        </w:tc>
      </w:tr>
      <w:tr w14:paraId="7D525AEF"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7F9983E" w14:textId="585D6DC2">
            <w:pPr>
              <w:pStyle w:val="SDSTableTextHeading1"/>
              <w:rPr>
                <w:noProof w:val="0"/>
                <w:color w:val="auto"/>
              </w:rPr>
            </w:pPr>
            <w:r w:rsidRPr="0069446B">
              <w:rPr>
                <w:noProof w:val="0"/>
                <w:color w:val="auto"/>
              </w:rPr>
              <w:t xml:space="preserve">14.4. </w:t>
            </w:r>
            <w:r w:rsidRPr="0069446B" w:rsidR="00FA7F7F">
              <w:rPr>
                <w:noProof/>
                <w:color w:val="auto"/>
              </w:rPr>
              <w:t>Verpackungsgruppe</w:t>
            </w:r>
          </w:p>
        </w:tc>
      </w:tr>
      <w:tr w14:paraId="199EA9EB"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5EF19D6F" w14:textId="400BA595">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484A04E8" w14:textId="324E45A9">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122D4389" w14:textId="09366359">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0ADC01B" w14:textId="40FC7626">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4F22E361" w14:textId="2C976AEF">
            <w:pPr>
              <w:pStyle w:val="SDSTableTextCentered"/>
              <w:rPr>
                <w:noProof w:val="0"/>
              </w:rPr>
            </w:pPr>
            <w:r w:rsidRPr="0069446B" w:rsidR="00FA7F7F">
              <w:rPr>
                <w:noProof/>
              </w:rPr>
              <w:t>Nicht anwendbar</w:t>
            </w:r>
          </w:p>
        </w:tc>
      </w:tr>
      <w:tr w14:paraId="743814FF"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6E96E44" w14:textId="614840F4">
            <w:pPr>
              <w:pStyle w:val="SDSTableTextHeading1"/>
              <w:rPr>
                <w:noProof w:val="0"/>
                <w:color w:val="auto"/>
              </w:rPr>
            </w:pPr>
            <w:r w:rsidRPr="0069446B">
              <w:rPr>
                <w:noProof w:val="0"/>
                <w:color w:val="auto"/>
              </w:rPr>
              <w:t xml:space="preserve">14.5. </w:t>
            </w:r>
            <w:r w:rsidRPr="0069446B" w:rsidR="00FA7F7F">
              <w:rPr>
                <w:noProof/>
                <w:color w:val="auto"/>
              </w:rPr>
              <w:t>Umweltgefahren</w:t>
            </w:r>
          </w:p>
        </w:tc>
      </w:tr>
      <w:tr w14:paraId="0BB170C4"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5FF853D" w14:textId="19A9A5F5">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750C8CD" w14:textId="04C78DAE">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8FF23E6" w14:textId="58C38B7F">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DD351A6" w14:textId="51B68194">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E7CE815" w14:textId="4ADDE3DB">
            <w:pPr>
              <w:pStyle w:val="SDSTableTextCentered"/>
              <w:rPr>
                <w:noProof w:val="0"/>
              </w:rPr>
            </w:pPr>
            <w:r w:rsidRPr="0069446B" w:rsidR="00FA7F7F">
              <w:rPr>
                <w:noProof/>
              </w:rPr>
              <w:t>Nicht anwendbar</w:t>
            </w:r>
          </w:p>
        </w:tc>
      </w:tr>
      <w:tr w14:paraId="03E88604"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B95FBC5" w14:textId="7AA81033">
            <w:pPr>
              <w:pStyle w:val="SDSTableTextNormal"/>
              <w:rPr>
                <w:noProof w:val="0"/>
              </w:rPr>
            </w:pPr>
            <w:r w:rsidRPr="0069446B" w:rsidR="00FA7F7F">
              <w:rPr>
                <w:noProof/>
              </w:rPr>
              <w:t>Keine zusätzlichen Informationen verfügbar</w:t>
            </w:r>
          </w:p>
        </w:tc>
      </w:tr>
    </w:tbl>
    <w:p w:rsidR="00E5555B" w:rsidRPr="0069446B" w:rsidP="00E5555B" w14:paraId="2158D0C7" w14:textId="0DBC7E08">
      <w:pPr>
        <w:pStyle w:val="SDSTextHeading2"/>
        <w:rPr>
          <w:noProof w:val="0"/>
          <w:color w:val="auto"/>
          <w:lang w:val="en-GB"/>
        </w:rPr>
      </w:pPr>
      <w:r w:rsidRPr="0069446B">
        <w:rPr>
          <w:noProof w:val="0"/>
          <w:color w:val="auto"/>
          <w:lang w:val="en-GB"/>
        </w:rPr>
        <w:t xml:space="preserve">14.6. </w:t>
      </w:r>
      <w:r w:rsidRPr="0069446B" w:rsidR="00FA7F7F">
        <w:rPr>
          <w:noProof/>
          <w:color w:val="auto"/>
          <w:lang w:val="en-GB"/>
        </w:rPr>
        <w:t>Besondere Vorsichtsmaßnahmen für den Verwender</w:t>
      </w:r>
    </w:p>
    <w:tbl>
      <w:tblPr>
        <w:tblStyle w:val="SDSTableWithoutBorders"/>
        <w:tblW w:w="10490" w:type="dxa"/>
        <w:tblLayout w:type="fixed"/>
        <w:tblLook w:val="04A0"/>
      </w:tblPr>
      <w:tblGrid>
        <w:gridCol w:w="10490"/>
      </w:tblGrid>
      <w:tr w14:paraId="0F88284A"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0CF78A7A" w14:textId="7A811C41">
            <w:pPr>
              <w:pStyle w:val="SDSTableTextHeading2"/>
              <w:rPr>
                <w:color w:val="auto"/>
              </w:rPr>
            </w:pPr>
            <w:r w:rsidRPr="0069446B">
              <w:rPr>
                <w:noProof/>
                <w:color w:val="auto"/>
              </w:rPr>
              <w:t>Landtransport</w:t>
            </w:r>
          </w:p>
        </w:tc>
      </w:tr>
      <w:tr w14:paraId="71EA5DC6"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67FD0D0B" w14:textId="6FF50A5D">
            <w:pPr>
              <w:pStyle w:val="SDSTableTextNormal"/>
              <w:rPr>
                <w:noProof w:val="0"/>
              </w:rPr>
            </w:pPr>
            <w:r w:rsidRPr="0069446B" w:rsidR="00FA7F7F">
              <w:rPr>
                <w:noProof/>
              </w:rPr>
              <w:t>Nicht anwendbar</w:t>
            </w:r>
          </w:p>
        </w:tc>
      </w:tr>
    </w:tbl>
    <w:p w:rsidR="00E5555B" w:rsidRPr="0069446B" w:rsidP="00E5555B" w14:paraId="096B2844" w14:textId="77777777">
      <w:pPr>
        <w:pStyle w:val="SDSTextNormal"/>
      </w:pPr>
    </w:p>
    <w:tbl>
      <w:tblPr>
        <w:tblStyle w:val="SDSTableWithoutBorders"/>
        <w:tblW w:w="10490" w:type="dxa"/>
        <w:tblLayout w:type="fixed"/>
        <w:tblLook w:val="04A0"/>
      </w:tblPr>
      <w:tblGrid>
        <w:gridCol w:w="10490"/>
      </w:tblGrid>
      <w:tr w14:paraId="315CF897"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6EF46894" w14:textId="0522A5E8">
            <w:pPr>
              <w:pStyle w:val="SDSTableTextHeading2"/>
              <w:rPr>
                <w:color w:val="auto"/>
              </w:rPr>
            </w:pPr>
            <w:r w:rsidRPr="0069446B">
              <w:rPr>
                <w:noProof/>
                <w:color w:val="auto"/>
              </w:rPr>
              <w:t>Seeschiffstransport</w:t>
            </w:r>
          </w:p>
        </w:tc>
      </w:tr>
      <w:tr w14:paraId="3DC5F87D"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188B9453" w14:textId="0B2A9BA4">
            <w:pPr>
              <w:pStyle w:val="SDSTableTextNormal"/>
              <w:rPr>
                <w:noProof w:val="0"/>
              </w:rPr>
            </w:pPr>
            <w:r w:rsidRPr="0069446B" w:rsidR="00FA7F7F">
              <w:rPr>
                <w:noProof/>
              </w:rPr>
              <w:t>Nicht anwendbar</w:t>
            </w:r>
          </w:p>
        </w:tc>
      </w:tr>
    </w:tbl>
    <w:p w:rsidR="00E5555B" w:rsidRPr="0069446B" w:rsidP="00E5555B" w14:paraId="79670C38" w14:textId="77777777">
      <w:pPr>
        <w:pStyle w:val="SDSTextNormal"/>
      </w:pPr>
    </w:p>
    <w:tbl>
      <w:tblPr>
        <w:tblStyle w:val="SDSTableWithoutBorders"/>
        <w:tblW w:w="10490" w:type="dxa"/>
        <w:tblLayout w:type="fixed"/>
        <w:tblLook w:val="04A0"/>
      </w:tblPr>
      <w:tblGrid>
        <w:gridCol w:w="10490"/>
      </w:tblGrid>
      <w:tr w14:paraId="79AE7F27"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014CC858" w14:textId="6AA15238">
            <w:pPr>
              <w:pStyle w:val="SDSTableTextHeading2"/>
              <w:rPr>
                <w:color w:val="auto"/>
              </w:rPr>
            </w:pPr>
            <w:r w:rsidRPr="0069446B">
              <w:rPr>
                <w:noProof/>
                <w:color w:val="auto"/>
              </w:rPr>
              <w:t>Lufttransport</w:t>
            </w:r>
          </w:p>
        </w:tc>
      </w:tr>
      <w:tr w14:paraId="2080BF6B"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3F544FA8" w14:textId="70D743B3">
            <w:pPr>
              <w:pStyle w:val="SDSTableTextNormal"/>
              <w:rPr>
                <w:noProof w:val="0"/>
              </w:rPr>
            </w:pPr>
            <w:r w:rsidRPr="0069446B" w:rsidR="00FA7F7F">
              <w:rPr>
                <w:noProof/>
              </w:rPr>
              <w:t>Nicht anwendbar</w:t>
            </w:r>
          </w:p>
        </w:tc>
      </w:tr>
    </w:tbl>
    <w:p w:rsidR="00E5555B" w:rsidRPr="0069446B" w:rsidP="00E5555B" w14:paraId="25D1F981" w14:textId="77777777">
      <w:pPr>
        <w:pStyle w:val="SDSTextNormal"/>
      </w:pPr>
    </w:p>
    <w:tbl>
      <w:tblPr>
        <w:tblStyle w:val="SDSTableWithoutBorders"/>
        <w:tblW w:w="10490" w:type="dxa"/>
        <w:tblLayout w:type="fixed"/>
        <w:tblLook w:val="04A0"/>
      </w:tblPr>
      <w:tblGrid>
        <w:gridCol w:w="10490"/>
      </w:tblGrid>
      <w:tr w14:paraId="39C5A8EB"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035D9FBC" w14:textId="652ABAFA">
            <w:pPr>
              <w:pStyle w:val="SDSTableTextHeading2"/>
              <w:rPr>
                <w:color w:val="auto"/>
              </w:rPr>
            </w:pPr>
            <w:r w:rsidRPr="0069446B">
              <w:rPr>
                <w:noProof/>
                <w:color w:val="auto"/>
              </w:rPr>
              <w:t>Binnenschiffstransport</w:t>
            </w:r>
          </w:p>
        </w:tc>
      </w:tr>
      <w:tr w14:paraId="3A73B87A"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5DD7CA2B" w14:textId="5680C2C9">
            <w:pPr>
              <w:pStyle w:val="SDSTableTextNormal"/>
              <w:rPr>
                <w:noProof w:val="0"/>
              </w:rPr>
            </w:pPr>
            <w:r w:rsidRPr="0069446B" w:rsidR="00FA7F7F">
              <w:rPr>
                <w:noProof/>
              </w:rPr>
              <w:t>Nicht anwendbar</w:t>
            </w:r>
          </w:p>
        </w:tc>
      </w:tr>
    </w:tbl>
    <w:p w:rsidR="00E5555B" w:rsidRPr="0069446B" w:rsidP="00E5555B" w14:paraId="77AFA004" w14:textId="77777777">
      <w:pPr>
        <w:pStyle w:val="SDSTextNormal"/>
      </w:pPr>
    </w:p>
    <w:tbl>
      <w:tblPr>
        <w:tblStyle w:val="SDSTableWithoutBorders"/>
        <w:tblW w:w="10490" w:type="dxa"/>
        <w:tblLayout w:type="fixed"/>
        <w:tblLook w:val="04A0"/>
      </w:tblPr>
      <w:tblGrid>
        <w:gridCol w:w="10490"/>
      </w:tblGrid>
      <w:tr w14:paraId="76836BC2"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279ABE4E" w14:textId="6E1A7637">
            <w:pPr>
              <w:pStyle w:val="SDSTableTextHeading2"/>
              <w:rPr>
                <w:color w:val="auto"/>
              </w:rPr>
            </w:pPr>
            <w:r w:rsidRPr="0069446B">
              <w:rPr>
                <w:noProof/>
                <w:color w:val="auto"/>
              </w:rPr>
              <w:t>Bahntransport</w:t>
            </w:r>
          </w:p>
        </w:tc>
      </w:tr>
      <w:tr w14:paraId="0F86411C"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1D98F1F0" w14:textId="06B25726">
            <w:pPr>
              <w:pStyle w:val="SDSTableTextNormal"/>
              <w:rPr>
                <w:noProof w:val="0"/>
              </w:rPr>
            </w:pPr>
            <w:r w:rsidRPr="0069446B" w:rsidR="00FA7F7F">
              <w:rPr>
                <w:noProof/>
              </w:rPr>
              <w:t>Nicht anwendbar</w:t>
            </w:r>
          </w:p>
        </w:tc>
      </w:tr>
    </w:tbl>
    <w:p w:rsidR="00E5555B" w:rsidRPr="0069446B" w:rsidP="00E5555B" w14:paraId="625F3C1A" w14:textId="0DF5B04D">
      <w:pPr>
        <w:pStyle w:val="SDSTextHeading2"/>
        <w:rPr>
          <w:noProof w:val="0"/>
          <w:color w:val="auto"/>
          <w:lang w:val="en-GB"/>
        </w:rPr>
      </w:pPr>
      <w:r w:rsidRPr="0069446B">
        <w:rPr>
          <w:noProof w:val="0"/>
          <w:color w:val="auto"/>
          <w:lang w:val="en-GB"/>
        </w:rPr>
        <w:t xml:space="preserve">14.7. </w:t>
      </w:r>
      <w:r w:rsidRPr="0069446B" w:rsidR="00FA7F7F">
        <w:rPr>
          <w:noProof/>
          <w:color w:val="auto"/>
          <w:lang w:val="en-GB"/>
        </w:rPr>
        <w:t>Massengutbeförderung auf dem Seeweg gemäß IMO-Instrumenten</w:t>
      </w:r>
    </w:p>
    <w:p w:rsidR="00E5555B" w:rsidRPr="0069446B" w:rsidP="00E5555B" w14:paraId="13896D54" w14:textId="77777777">
      <w:pPr>
        <w:pStyle w:val="SDSTextNormal"/>
        <w:bidi w:val="0"/>
        <w:rPr>
          <w:rtl w:val="0"/>
          <w:lang w:val="fr-BE"/>
        </w:rPr>
      </w:pPr>
      <w:r w:rsidRPr="0069446B">
        <w:rPr>
          <w:rtl w:val="0"/>
          <w:lang w:val="fr-BE"/>
        </w:rPr>
        <w:t>Nicht anwendbar</w:t>
      </w:r>
    </w:p>
    <w:p w:rsidR="00827634" w:rsidRPr="0069446B" w:rsidP="00AA1F7B" w14:paraId="43E69495" w14:textId="33EA3F9E">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fr-BE"/>
        </w:rPr>
      </w:pPr>
      <w:r w:rsidRPr="0069446B" w:rsidR="00FA7F7F">
        <w:rPr>
          <w:noProof/>
          <w:color w:val="auto"/>
          <w:lang w:val="fr-BE"/>
        </w:rPr>
        <w:t>ABSCHNITT 15</w:t>
      </w:r>
      <w:r w:rsidRPr="0069446B">
        <w:rPr>
          <w:noProof w:val="0"/>
          <w:color w:val="auto"/>
          <w:lang w:val="fr-BE"/>
        </w:rPr>
        <w:t xml:space="preserve">: </w:t>
      </w:r>
      <w:r w:rsidRPr="0069446B" w:rsidR="00FA7F7F">
        <w:rPr>
          <w:noProof/>
          <w:color w:val="auto"/>
          <w:lang w:val="fr-BE"/>
        </w:rPr>
        <w:t>Rechtsvorschriften</w:t>
      </w:r>
    </w:p>
    <w:p w:rsidR="00827634" w:rsidRPr="0069446B" w:rsidP="00E62D88" w14:paraId="7FDEFAE1" w14:textId="32EC23E7">
      <w:pPr>
        <w:pStyle w:val="SDSTextHeading2"/>
        <w:rPr>
          <w:noProof w:val="0"/>
          <w:color w:val="auto"/>
          <w:lang w:val="fr-BE"/>
        </w:rPr>
      </w:pPr>
      <w:r w:rsidRPr="0069446B" w:rsidR="00DD1AEA">
        <w:rPr>
          <w:noProof w:val="0"/>
          <w:color w:val="auto"/>
          <w:lang w:val="fr-BE"/>
        </w:rPr>
        <w:t xml:space="preserve">15.1. </w:t>
      </w:r>
      <w:r w:rsidRPr="0069446B" w:rsidR="00E03F34">
        <w:rPr>
          <w:noProof/>
          <w:color w:val="auto"/>
          <w:lang w:val="fr-BE"/>
        </w:rPr>
        <w:t>Vorschriften zu Sicherheit, Gesundheits- und Umweltschutz/spezifische Rechtsvorschriften für den Stoff oder das Gemisch</w:t>
      </w:r>
    </w:p>
    <w:p w:rsidR="00942DB5" w:rsidRPr="0069446B" w:rsidP="00942DB5" w14:paraId="169B3F9C" w14:textId="4CA8ED00">
      <w:pPr>
        <w:pStyle w:val="SDSTextHeading3"/>
        <w:rPr>
          <w:noProof w:val="0"/>
          <w:color w:val="auto"/>
          <w:lang w:val="fr-BE"/>
        </w:rPr>
      </w:pPr>
      <w:r w:rsidRPr="0069446B" w:rsidR="00FA7F7F">
        <w:rPr>
          <w:noProof/>
          <w:color w:val="auto"/>
          <w:lang w:val="fr-BE"/>
        </w:rPr>
        <w:t>EU-Verordnungen</w:t>
      </w:r>
    </w:p>
    <w:p w:rsidR="00A65092" w:rsidRPr="0069446B" w:rsidP="00A65092" w14:paraId="0D6FA641" w14:textId="436F5BD4">
      <w:pPr>
        <w:pStyle w:val="SDSTextHeading4"/>
        <w:rPr>
          <w:color w:val="auto"/>
        </w:rPr>
      </w:pPr>
      <w:r w:rsidRPr="0069446B">
        <w:rPr>
          <w:noProof/>
          <w:color w:val="auto"/>
        </w:rPr>
        <w:t>REACH Anhang XVII (Beschränkungsliste)</w:t>
      </w:r>
    </w:p>
    <w:tbl>
      <w:tblPr>
        <w:tblStyle w:val="SDSTableWithBordersWithHeaderRow"/>
        <w:tblW w:w="10490" w:type="dxa"/>
        <w:tblLayout w:type="fixed"/>
        <w:tblLook w:val="04A0"/>
      </w:tblPr>
      <w:tblGrid>
        <w:gridCol w:w="1984"/>
        <w:gridCol w:w="1985"/>
        <w:gridCol w:w="6521"/>
      </w:tblGrid>
      <w:tr w14:paraId="40DE7E67" w14:textId="77777777" w:rsidTr="005C557D">
        <w:tblPrEx>
          <w:tblW w:w="10490" w:type="dxa"/>
          <w:tblLayout w:type="fixed"/>
          <w:tblLook w:val="04A0"/>
        </w:tblPrEx>
        <w:trPr>
          <w:tblHeader/>
        </w:trPr>
        <w:tc>
          <w:tcPr>
            <w:tcW w:w="5000" w:type="pct"/>
            <w:gridSpan w:val="3"/>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73AFF888" w14:textId="4856A633">
            <w:pPr>
              <w:pStyle w:val="SDSTableTextHeading1"/>
              <w:rPr>
                <w:noProof w:val="0"/>
                <w:color w:val="auto"/>
              </w:rPr>
            </w:pPr>
            <w:r w:rsidRPr="0069446B" w:rsidR="00FA7F7F">
              <w:rPr>
                <w:noProof/>
                <w:color w:val="auto"/>
              </w:rPr>
              <w:t>EU-Beschränkungsliste (REACH-Anhang XVII)</w:t>
            </w:r>
          </w:p>
        </w:tc>
      </w:tr>
      <w:tr w14:paraId="65E582E0" w14:textId="77777777" w:rsidTr="005C557D">
        <w:tblPrEx>
          <w:tblW w:w="10490" w:type="dxa"/>
          <w:tblLayout w:type="fixed"/>
          <w:tblLook w:val="04A0"/>
        </w:tblPrEx>
        <w:trPr>
          <w:tblHeader/>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2A41F25" w14:textId="3BF9BA25">
            <w:pPr>
              <w:pStyle w:val="SDSTableTextHeading2"/>
              <w:rPr>
                <w:noProof w:val="0"/>
                <w:color w:val="auto"/>
              </w:rPr>
            </w:pPr>
            <w:r w:rsidRPr="0069446B" w:rsidR="00FA7F7F">
              <w:rPr>
                <w:noProof/>
                <w:color w:val="auto"/>
              </w:rPr>
              <w:t>Referenzcode</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5D4B8D3B" w14:textId="4F631EC8">
            <w:pPr>
              <w:pStyle w:val="SDSTableTextHeading2"/>
              <w:rPr>
                <w:noProof w:val="0"/>
                <w:color w:val="auto"/>
              </w:rPr>
            </w:pPr>
            <w:r w:rsidRPr="0069446B" w:rsidR="00FA7F7F">
              <w:rPr>
                <w:noProof/>
                <w:color w:val="auto"/>
              </w:rPr>
              <w:t>Anwendbar auf</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675F284" w14:textId="394209DB">
            <w:pPr>
              <w:pStyle w:val="SDSTableTextHeading2"/>
              <w:rPr>
                <w:noProof w:val="0"/>
                <w:color w:val="auto"/>
              </w:rPr>
            </w:pPr>
            <w:r w:rsidRPr="0069446B">
              <w:rPr>
                <w:noProof/>
                <w:color w:val="auto"/>
              </w:rPr>
              <w:t>Titel oder Beschreibung des Eintrags</w:t>
            </w:r>
          </w:p>
        </w:tc>
      </w:tr>
      <w:tr w14:paraId="7E15FF84" w14:textId="77777777" w:rsidTr="005C557D">
        <w:tblPrEx>
          <w:tblW w:w="10490" w:type="dxa"/>
          <w:tblLayout w:type="fixed"/>
          <w:tblLook w:val="04A0"/>
        </w:tblPrEx>
        <w:trPr>
          <w:trHeight w:val="20"/>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0DAABCF" w14:textId="65C9F22E">
            <w:pPr>
              <w:pStyle w:val="SDSTableTextNormal"/>
              <w:rPr>
                <w:noProof w:val="0"/>
              </w:rPr>
            </w:pPr>
            <w:r w:rsidRPr="0069446B" w:rsidR="00FA7F7F">
              <w:rPr>
                <w:noProof/>
              </w:rPr>
              <w:t>3(b)</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4FFDF545" w14:textId="7D6BD754">
            <w:pPr>
              <w:pStyle w:val="SDSTableTextNormal"/>
              <w:rPr>
                <w:noProof w:val="0"/>
              </w:rPr>
            </w:pPr>
            <w:r w:rsidRPr="0069446B">
              <w:rPr>
                <w:noProof/>
              </w:rPr>
              <w:t>citronellol ; d-limonene ; (E)-1-(2,6,6-trimethyl-1,3-cyclohexadien-1-yl)-2-buten-1-one ; linalool ; pin-2(3)-ene ; cinnamaldehyde</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5CB7466F" w14:textId="51FEFC0F">
            <w:pPr>
              <w:pStyle w:val="SDSTableTextNormal"/>
              <w:rPr>
                <w:noProof w:val="0"/>
              </w:rPr>
            </w:pPr>
            <w:r w:rsidRPr="0069446B">
              <w:rPr>
                <w:noProof/>
              </w:rPr>
              <w:t>Stoffe oder Gemische, die den Kriterien einer der nachstehenden Gefahrenstufen oder -kategorien gemäß Anhang I der Verordnung (EG) Nr. 1272/2008 entsprechen: Gefahrenklassen 3.1 bis 3.6, 3.7 Beeinträchtigung der Sexualfunktion und Fruchtbarkeit sowie der Entwicklung, 3.8 ausgenommen narkotisierende Wirkungen, 3.9 und 3.10</w:t>
            </w:r>
          </w:p>
        </w:tc>
      </w:tr>
      <w:tr w14:paraId="7E15FF85" w14:textId="77777777" w:rsidTr="005C557D">
        <w:tblPrEx>
          <w:tblW w:w="10490" w:type="dxa"/>
          <w:tblLayout w:type="fixed"/>
          <w:tblLook w:val="04A0"/>
        </w:tblPrEx>
        <w:trPr>
          <w:trHeight w:val="20"/>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65C9F22E">
            <w:pPr>
              <w:pStyle w:val="SDSTableTextNormal"/>
              <w:rPr>
                <w:noProof w:val="0"/>
              </w:rPr>
            </w:pPr>
            <w:r w:rsidRPr="0069446B" w:rsidR="00FA7F7F">
              <w:rPr>
                <w:noProof/>
              </w:rPr>
              <w:t>3(c)</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7D6BD754">
            <w:pPr>
              <w:pStyle w:val="SDSTableTextNormal"/>
              <w:rPr>
                <w:noProof w:val="0"/>
              </w:rPr>
            </w:pPr>
            <w:r w:rsidRPr="0069446B">
              <w:rPr>
                <w:noProof/>
              </w:rPr>
              <w:t>d-limonene ; (E)-1-(2,6,6-trimethyl-1,3-cyclohexadien-1-yl)-2-buten-1-one ; pin-2(3)-ene ; cinnamaldehyde</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51FEFC0F">
            <w:pPr>
              <w:pStyle w:val="SDSTableTextNormal"/>
              <w:rPr>
                <w:noProof w:val="0"/>
              </w:rPr>
            </w:pPr>
            <w:r w:rsidRPr="0069446B">
              <w:rPr>
                <w:noProof/>
              </w:rPr>
              <w:t>Stoffe oder Gemische, die den Kriterien einer der nachstehenden Gefahrenstufen oder -kategorien gemäß Anhang I der Verordnung (EG) Nr. 1272/2008 entsprechen: Gefahrenklasse 4.1</w:t>
            </w:r>
          </w:p>
        </w:tc>
      </w:tr>
      <w:tr w14:paraId="7E15FF86" w14:textId="77777777" w:rsidTr="005C557D">
        <w:tblPrEx>
          <w:tblW w:w="10490" w:type="dxa"/>
          <w:tblLayout w:type="fixed"/>
          <w:tblLook w:val="04A0"/>
        </w:tblPrEx>
        <w:trPr>
          <w:trHeight w:val="20"/>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65C9F22E">
            <w:pPr>
              <w:pStyle w:val="SDSTableTextNormal"/>
              <w:rPr>
                <w:noProof w:val="0"/>
              </w:rPr>
            </w:pPr>
            <w:r w:rsidRPr="0069446B" w:rsidR="00FA7F7F">
              <w:rPr>
                <w:noProof/>
              </w:rPr>
              <w:t>3(a)</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7D6BD754">
            <w:pPr>
              <w:pStyle w:val="SDSTableTextNormal"/>
              <w:rPr>
                <w:noProof w:val="0"/>
              </w:rPr>
            </w:pPr>
            <w:r w:rsidRPr="0069446B">
              <w:rPr>
                <w:noProof/>
              </w:rPr>
              <w:t>d-limonene ; pin-2(3)-ene</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51FEFC0F">
            <w:pPr>
              <w:pStyle w:val="SDSTableTextNormal"/>
              <w:rPr>
                <w:noProof w:val="0"/>
              </w:rPr>
            </w:pPr>
            <w:r w:rsidRPr="0069446B">
              <w:rPr>
                <w:noProof/>
              </w:rPr>
              <w:t>Stoffe oder Gemische, die den Kriterien einer der nachstehenden Gefahrenstufen oder -kategorien gemäß Anhang I der Verordnung (EG) Nr. 1272/2008 entsprechen: Gefahrenklassen 2.1 bis 2.4, 2.6 und 2.7, 2.8 Typen A und B, 2.9, 2.10, 2.12, 2.13 Kategorien 1 und 2, 2.14 Kategorien 1 und 2, 2.15 Typen A bis F</w:t>
            </w:r>
          </w:p>
        </w:tc>
      </w:tr>
    </w:tbl>
    <w:p w:rsidR="00A65092" w:rsidRPr="0069446B" w:rsidP="00A65092" w14:paraId="3F08C463" w14:textId="0E953437">
      <w:pPr>
        <w:pStyle w:val="SDSTextHeading4"/>
        <w:rPr>
          <w:color w:val="auto"/>
        </w:rPr>
      </w:pPr>
      <w:r w:rsidRPr="0069446B">
        <w:rPr>
          <w:noProof/>
          <w:color w:val="auto"/>
        </w:rPr>
        <w:t>REACH Anhang XIV (Zulassungsliste)</w:t>
      </w:r>
    </w:p>
    <w:p w:rsidR="00A65092" w:rsidRPr="0069446B" w:rsidP="00A65092" w14:paraId="75C2C0BE" w14:textId="236220C1">
      <w:pPr>
        <w:pStyle w:val="SDSTextNormal"/>
      </w:pPr>
      <w:r>
        <w:rPr>
          <w:noProof/>
        </w:rPr>
        <w:t>Enthält keine Stoffe, die in REACH Anhang XIV gelistet sind</w:t>
      </w:r>
    </w:p>
    <w:p w:rsidR="00A65092" w:rsidRPr="0069446B" w:rsidP="00A65092" w14:paraId="2888B0EB" w14:textId="43FD92C9">
      <w:pPr>
        <w:pStyle w:val="SDSTextHeading4"/>
        <w:rPr>
          <w:color w:val="auto"/>
        </w:rPr>
      </w:pPr>
      <w:r w:rsidRPr="0069446B" w:rsidR="00FA7F7F">
        <w:rPr>
          <w:noProof/>
          <w:color w:val="auto"/>
        </w:rPr>
        <w:t>REACH Kandidatenliste (SVHC)</w:t>
      </w:r>
    </w:p>
    <w:p w:rsidR="00A65092" w:rsidRPr="0069446B" w:rsidP="00A65092" w14:paraId="05DFD9AD" w14:textId="574B4A93">
      <w:pPr>
        <w:pStyle w:val="SDSTextNormal"/>
        <w:rPr>
          <w:highlight w:val="yellow"/>
        </w:rPr>
      </w:pPr>
      <w:r>
        <w:rPr>
          <w:noProof/>
        </w:rPr>
        <w:t>Enthält keine Stoffe, die auf der REACH-Kandidatenliste gelistet sind</w:t>
      </w:r>
    </w:p>
    <w:p w:rsidR="00A65092" w:rsidRPr="0069446B" w:rsidP="00A65092" w14:paraId="7895FCD1" w14:textId="5F527CE4">
      <w:pPr>
        <w:pStyle w:val="SDSTextHeading4"/>
        <w:rPr>
          <w:color w:val="auto"/>
        </w:rPr>
      </w:pPr>
      <w:r w:rsidRPr="0069446B">
        <w:rPr>
          <w:noProof/>
          <w:color w:val="auto"/>
        </w:rPr>
        <w:t>PIC-Verordnung (Vorherige Zustimmung nach Inkenntnissetzung)</w:t>
      </w:r>
    </w:p>
    <w:p w:rsidR="00A65092" w:rsidRPr="0069446B" w:rsidP="00A65092" w14:paraId="5CD6AD0D" w14:textId="533A3F82">
      <w:pPr>
        <w:pStyle w:val="SDSTextNormal"/>
      </w:pPr>
      <w:r>
        <w:rPr>
          <w:noProof/>
        </w:rPr>
        <w:t>Enthält keine Stoffe, die in der PIC-Verordnung gelistet sind (EU 649/2012, Aus- und Einfuhr gefährlicher Chemikalien)</w:t>
      </w:r>
    </w:p>
    <w:p w:rsidR="00A65092" w:rsidRPr="0069446B" w:rsidP="00A65092" w14:paraId="19F135E1" w14:textId="40378342">
      <w:pPr>
        <w:pStyle w:val="SDSTextHeading4"/>
        <w:rPr>
          <w:color w:val="auto"/>
        </w:rPr>
      </w:pPr>
      <w:r w:rsidRPr="0069446B">
        <w:rPr>
          <w:noProof/>
          <w:color w:val="auto"/>
        </w:rPr>
        <w:t>POP-Verordnung (Persistente Organische Schadstoffe)</w:t>
      </w:r>
    </w:p>
    <w:p w:rsidR="00A65092" w:rsidRPr="0069446B" w:rsidP="00A65092" w14:paraId="5658C7B9" w14:textId="79E36D98">
      <w:pPr>
        <w:pStyle w:val="SDSTextNormal"/>
      </w:pPr>
      <w:r>
        <w:rPr>
          <w:noProof/>
        </w:rPr>
        <w:t>Enthält keine Stoffe, die in der POP-Verordnung gelistet sind (EU 2019/1021, Persistente Organische Schadstoffe)</w:t>
      </w:r>
    </w:p>
    <w:p w:rsidR="00A65092" w:rsidRPr="0069446B" w:rsidP="00A65092" w14:paraId="4F095AD9" w14:textId="285E594C">
      <w:pPr>
        <w:pStyle w:val="SDSTextHeading4"/>
        <w:rPr>
          <w:color w:val="auto"/>
        </w:rPr>
      </w:pPr>
      <w:r w:rsidRPr="0069446B" w:rsidR="00FA7F7F">
        <w:rPr>
          <w:noProof/>
          <w:color w:val="auto"/>
        </w:rPr>
        <w:t>Ozon-Verordnung (2024/590)</w:t>
      </w:r>
    </w:p>
    <w:p w:rsidR="00A65092" w:rsidRPr="0069446B" w:rsidP="00A65092" w14:paraId="5473303B" w14:textId="22C06933">
      <w:pPr>
        <w:pStyle w:val="SDSTextNormal"/>
      </w:pPr>
      <w:r w:rsidRPr="0069446B">
        <w:rPr>
          <w:noProof/>
        </w:rPr>
        <w:t>In der Ozon-Abbau-Liste nicht gelistet (EU 2024/590)</w:t>
      </w:r>
    </w:p>
    <w:p w:rsidR="00A65092" w:rsidRPr="0069446B" w:rsidP="00A65092" w14:paraId="620E25B1" w14:textId="0B3DF7C7">
      <w:pPr>
        <w:pStyle w:val="SDSTextNormal"/>
      </w:pPr>
      <w:r w:rsidRPr="0069446B">
        <w:rPr>
          <w:noProof/>
        </w:rPr>
        <w:t>Enthält keine Stoffe, die in der Ozon-Abbau-Liste gelistet sind (Verordnung EU 2024/590, Stoffe die zum Abbau der Ozonschicht führen)</w:t>
      </w:r>
    </w:p>
    <w:p w:rsidR="005C6D3A" w:rsidRPr="0069446B" w:rsidP="005C6D3A" w14:paraId="4537F7C0" w14:textId="23559C0D">
      <w:pPr>
        <w:pStyle w:val="SDSTextHeading4"/>
        <w:rPr>
          <w:color w:val="auto"/>
        </w:rPr>
      </w:pPr>
      <w:r w:rsidRPr="0069446B">
        <w:rPr>
          <w:noProof/>
          <w:color w:val="auto"/>
        </w:rPr>
        <w:t>Verordnung zu Gütern mit doppeltem Verwendungszweck (Dual-Use-Verordnung)</w:t>
      </w:r>
    </w:p>
    <w:p w:rsidR="005C6D3A" w:rsidRPr="0069446B" w:rsidP="00A65092" w14:paraId="46F2E03E" w14:textId="36FDD292">
      <w:pPr>
        <w:pStyle w:val="SDSTextNormal"/>
      </w:pPr>
      <w:r w:rsidRPr="0069446B">
        <w:rPr>
          <w:noProof/>
        </w:rPr>
        <w:t>Enthält keine Stoffe, die in der Dual-Use-Verordnung gelistet sind</w:t>
      </w:r>
    </w:p>
    <w:p w:rsidR="00A65092" w:rsidRPr="0069446B" w:rsidP="00A65092" w14:paraId="1F6D8150" w14:textId="6CC4A049">
      <w:pPr>
        <w:pStyle w:val="SDSTextHeading4"/>
        <w:rPr>
          <w:color w:val="auto"/>
        </w:rPr>
      </w:pPr>
      <w:r w:rsidRPr="0069446B">
        <w:rPr>
          <w:noProof/>
          <w:color w:val="auto"/>
        </w:rPr>
        <w:t>Explosivstoff-Ausgangsstoff-Verordnung (EU 2019/1148)</w:t>
      </w:r>
    </w:p>
    <w:tbl>
      <w:tblPr>
        <w:tblStyle w:val="SDSTableWithoutBorders"/>
        <w:tblW w:w="10490" w:type="dxa"/>
        <w:tblLayout w:type="fixed"/>
        <w:tblLook w:val="04A0"/>
      </w:tblPr>
      <w:tblGrid>
        <w:gridCol w:w="10490"/>
      </w:tblGrid>
      <w:tr w14:paraId="01A1550B" w14:textId="77777777" w:rsidTr="00CA028E">
        <w:tblPrEx>
          <w:tblW w:w="10490" w:type="dxa"/>
          <w:tblLayout w:type="fixed"/>
          <w:tblLook w:val="04A0"/>
        </w:tblPrEx>
        <w:trPr>
          <w:trHeight w:val="20"/>
        </w:trPr>
        <w:tc>
          <w:tcPr>
            <w:tcW w:w="10490" w:type="dxa"/>
            <w:tcBorders>
              <w:top w:val="none" w:sz="0" w:space="0" w:color="000000"/>
              <w:left w:val="none" w:sz="0" w:space="0" w:color="000000"/>
              <w:bottom w:val="none" w:sz="0" w:space="0" w:color="000000"/>
              <w:right w:val="none" w:sz="0" w:space="0" w:color="000000"/>
            </w:tcBorders>
          </w:tcPr>
          <w:p w:rsidR="00B15A62" w:rsidRPr="0069446B" w:rsidP="00894B7E" w14:paraId="2299CEDA" w14:textId="6FAFE46E">
            <w:pPr>
              <w:pStyle w:val="SDSTableTextNormal"/>
            </w:pPr>
            <w:r w:rsidRPr="0069446B">
              <w:rPr>
                <w:noProof/>
              </w:rPr>
              <w:t>Enthält keine Stoffe, die in der Explosivstoff-Ausgangsstoff-Verordnung gelistet sind (EU 2019/1148)</w:t>
            </w:r>
          </w:p>
        </w:tc>
      </w:tr>
    </w:tbl>
    <w:p w:rsidR="00A65092" w:rsidRPr="0069446B" w:rsidP="00A65092" w14:paraId="7F542A65" w14:textId="120EEC4F">
      <w:pPr>
        <w:pStyle w:val="SDSTextHeading4"/>
        <w:rPr>
          <w:color w:val="auto"/>
        </w:rPr>
      </w:pPr>
      <w:r w:rsidRPr="0069446B">
        <w:rPr>
          <w:noProof/>
          <w:color w:val="auto"/>
        </w:rPr>
        <w:t>Drogen-Ausgangsstoff-Verordnung (EG 273/2004)</w:t>
      </w:r>
    </w:p>
    <w:tbl>
      <w:tblPr>
        <w:tblStyle w:val="SDSTableWithoutBorders"/>
        <w:tblW w:w="10490" w:type="dxa"/>
        <w:tblLayout w:type="fixed"/>
        <w:tblLook w:val="04A0"/>
      </w:tblPr>
      <w:tblGrid>
        <w:gridCol w:w="10490"/>
      </w:tblGrid>
      <w:tr w14:paraId="70C09319" w14:textId="77777777" w:rsidTr="00EA7BC8">
        <w:tblPrEx>
          <w:tblW w:w="10490" w:type="dxa"/>
          <w:tblLayout w:type="fixed"/>
          <w:tblLook w:val="04A0"/>
        </w:tblPrEx>
        <w:trPr>
          <w:trHeight w:val="20"/>
        </w:trPr>
        <w:tc>
          <w:tcPr>
            <w:tcW w:w="10490" w:type="dxa"/>
            <w:tcBorders>
              <w:top w:val="none" w:sz="0" w:space="0" w:color="000000"/>
              <w:left w:val="none" w:sz="0" w:space="0" w:color="000000"/>
              <w:bottom w:val="none" w:sz="0" w:space="0" w:color="000000"/>
              <w:right w:val="none" w:sz="0" w:space="0" w:color="000000"/>
            </w:tcBorders>
          </w:tcPr>
          <w:p w:rsidR="00B15A62" w:rsidRPr="0069446B" w:rsidP="00894B7E" w14:paraId="795C9B59" w14:textId="167C59C5">
            <w:pPr>
              <w:pStyle w:val="SDSTableTextNormal"/>
            </w:pPr>
            <w:r w:rsidRPr="0069446B">
              <w:rPr>
                <w:noProof/>
              </w:rPr>
              <w:t>Enthält keine Stoffe, die in der Drogen-Ausgangsstoff-Verordnung gelistet sind (EG 273/2004, Stoffe die bei der unerlaubten Herstellung von Suchtstoffen und psychotropen Substanzen verwendet werden)</w:t>
            </w:r>
          </w:p>
        </w:tc>
      </w:tr>
    </w:tbl>
    <w:p w:rsidR="00E21DA7" w:rsidRPr="0069446B" w:rsidP="00E21DA7" w14:paraId="6BA248E6" w14:textId="42BB8FEA">
      <w:pPr>
        <w:pStyle w:val="SDSTextHeading3"/>
        <w:rPr>
          <w:noProof w:val="0"/>
          <w:color w:val="auto"/>
          <w:lang w:val="en-US"/>
        </w:rPr>
      </w:pPr>
      <w:r w:rsidRPr="0069446B" w:rsidR="00FA7F7F">
        <w:rPr>
          <w:noProof/>
          <w:color w:val="auto"/>
          <w:lang w:val="en-US"/>
        </w:rPr>
        <w:t>Nationale Vorschriften</w:t>
      </w:r>
    </w:p>
    <w:tbl>
      <w:tblPr>
        <w:tblStyle w:val="SDSTableWithoutBorders"/>
        <w:tblW w:w="10491" w:type="dxa"/>
        <w:tblLayout w:type="fixed"/>
        <w:tblLook w:val="04A0"/>
      </w:tblPr>
      <w:tblGrid>
        <w:gridCol w:w="3686"/>
        <w:gridCol w:w="284"/>
        <w:gridCol w:w="6521"/>
      </w:tblGrid>
      <w:tr w14:paraId="3A8CCA0D" w14:textId="77777777" w:rsidTr="00CE2D83">
        <w:tblPrEx>
          <w:tblW w:w="10491" w:type="dxa"/>
          <w:tblLayout w:type="fixed"/>
          <w:tblLook w:val="04A0"/>
        </w:tblPrEx>
        <w:trPr>
          <w:trHeight w:val="20"/>
        </w:trPr>
        <w:tc>
          <w:tcPr>
            <w:tcW w:w="10491" w:type="dxa"/>
            <w:gridSpan w:val="3"/>
            <w:tcBorders>
              <w:top w:val="none" w:sz="0" w:space="0" w:color="000000"/>
              <w:left w:val="none" w:sz="0" w:space="0" w:color="000000"/>
              <w:bottom w:val="none" w:sz="0" w:space="0" w:color="000000"/>
              <w:right w:val="none" w:sz="0" w:space="0" w:color="000000"/>
            </w:tcBorders>
          </w:tcPr>
          <w:p w:rsidR="00F430DC" w:rsidRPr="0069446B" w:rsidP="007B57F9" w14:paraId="26BCF842" w14:textId="13B95FA0">
            <w:pPr>
              <w:pStyle w:val="SDSTextHeading4"/>
              <w:rPr>
                <w:color w:val="auto"/>
              </w:rPr>
            </w:pPr>
            <w:r w:rsidRPr="0069446B">
              <w:rPr>
                <w:color w:val="auto"/>
              </w:rPr>
              <w:t>Deutschland</w:t>
            </w:r>
          </w:p>
        </w:tc>
      </w:tr>
      <w:tr w14:paraId="4151E065" w14:textId="77777777" w:rsidTr="00CE2D83">
        <w:tblPrEx>
          <w:tblW w:w="10491" w:type="dxa"/>
          <w:tblLayout w:type="fixed"/>
          <w:tblLook w:val="04A0"/>
        </w:tblPrEx>
        <w:trPr>
          <w:trHeight w:val="20"/>
        </w:trPr>
        <w:tc>
          <w:tcPr>
            <w:tcW w:w="3686" w:type="dxa"/>
            <w:tcBorders>
              <w:top w:val="none" w:sz="0" w:space="0" w:color="000000"/>
              <w:left w:val="none" w:sz="0" w:space="0" w:color="000000"/>
              <w:bottom w:val="none" w:sz="0" w:space="0" w:color="000000"/>
              <w:right w:val="none" w:sz="0" w:space="0" w:color="000000"/>
            </w:tcBorders>
          </w:tcPr>
          <w:p w:rsidR="00F430DC" w:rsidRPr="0069446B" w:rsidP="001A425E" w14:paraId="463038E7" w14:textId="38D9358B">
            <w:pPr>
              <w:pStyle w:val="SDSTableTextNormal"/>
            </w:pPr>
            <w:r w:rsidRPr="0069446B">
              <w:rPr>
                <w:noProof/>
              </w:rPr>
              <w:t>Beschäftigungsbeschränkungen</w:t>
            </w:r>
          </w:p>
        </w:tc>
        <w:tc>
          <w:tcPr>
            <w:tcW w:w="284" w:type="dxa"/>
            <w:tcBorders>
              <w:top w:val="none" w:sz="0" w:space="0" w:color="000000"/>
              <w:left w:val="none" w:sz="0" w:space="0" w:color="000000"/>
              <w:bottom w:val="none" w:sz="0" w:space="0" w:color="000000"/>
              <w:right w:val="none" w:sz="0" w:space="0" w:color="000000"/>
            </w:tcBorders>
          </w:tcPr>
          <w:p w:rsidR="00F430DC" w:rsidRPr="0069446B" w:rsidP="001A425E" w14:paraId="4303CA2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A7F7F" w:rsidRPr="0069446B" w:rsidP="001A425E" w14:paraId="036E80DA" w14:textId="3487BB4B">
            <w:pPr>
              <w:pStyle w:val="SDSTableTextNormal"/>
              <w:rPr>
                <w:lang w:val="fr-BE"/>
              </w:rPr>
            </w:pPr>
            <w:r w:rsidRPr="0069446B">
              <w:rPr>
                <w:noProof/>
                <w:lang w:val="fr-BE"/>
              </w:rPr>
              <w:t>Beschränkungen gemäß Mutterschutzgesetz (MuSchG) beachten.</w:t>
            </w:r>
          </w:p>
          <w:p w:rsidR="00F430DC" w:rsidRPr="0069446B" w:rsidP="001A425E">
            <w:pPr>
              <w:pStyle w:val="SDSTableTextNormal"/>
              <w:rPr>
                <w:noProof w:val="0"/>
                <w:lang w:val="fr-BE"/>
              </w:rPr>
            </w:pPr>
            <w:r w:rsidRPr="0069446B">
              <w:rPr>
                <w:noProof/>
                <w:lang w:val="fr-BE"/>
              </w:rPr>
              <w:t>Beschränkungen gemäß Jugendarbeitsschutzgesetz (JArbSchG) beachten.</w:t>
            </w:r>
          </w:p>
        </w:tc>
      </w:tr>
      <w:tr w14:paraId="33D19242" w14:textId="77777777" w:rsidTr="00CE2D83">
        <w:tblPrEx>
          <w:tblW w:w="10491" w:type="dxa"/>
          <w:tblLayout w:type="fixed"/>
          <w:tblLook w:val="04A0"/>
        </w:tblPrEx>
        <w:trPr>
          <w:trHeight w:val="20"/>
        </w:trPr>
        <w:tc>
          <w:tcPr>
            <w:tcW w:w="3686" w:type="dxa"/>
            <w:tcBorders>
              <w:top w:val="none" w:sz="0" w:space="0" w:color="000000"/>
              <w:left w:val="none" w:sz="0" w:space="0" w:color="000000"/>
              <w:bottom w:val="none" w:sz="0" w:space="0" w:color="000000"/>
              <w:right w:val="none" w:sz="0" w:space="0" w:color="000000"/>
            </w:tcBorders>
          </w:tcPr>
          <w:p w:rsidR="00F430DC" w:rsidRPr="0069446B" w:rsidP="001A425E" w14:paraId="34B9DE45" w14:textId="0252FBBD">
            <w:pPr>
              <w:pStyle w:val="SDSTableTextNormal"/>
              <w:rPr>
                <w:noProof w:val="0"/>
              </w:rPr>
            </w:pPr>
            <w:r w:rsidRPr="0069446B" w:rsidR="00FA7F7F">
              <w:rPr>
                <w:noProof/>
              </w:rPr>
              <w:t>Wassergefährdungsklasse (WGK)</w:t>
            </w:r>
          </w:p>
        </w:tc>
        <w:tc>
          <w:tcPr>
            <w:tcW w:w="284" w:type="dxa"/>
            <w:tcBorders>
              <w:top w:val="none" w:sz="0" w:space="0" w:color="000000"/>
              <w:left w:val="none" w:sz="0" w:space="0" w:color="000000"/>
              <w:bottom w:val="none" w:sz="0" w:space="0" w:color="000000"/>
              <w:right w:val="none" w:sz="0" w:space="0" w:color="000000"/>
            </w:tcBorders>
          </w:tcPr>
          <w:p w:rsidR="00F430DC" w:rsidRPr="0069446B" w:rsidP="001A425E" w14:paraId="5990C43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430DC" w:rsidRPr="0069446B" w:rsidP="001A425E" w14:paraId="21C59428" w14:textId="1C1D9AF7">
            <w:pPr>
              <w:pStyle w:val="SDSTableTextNormal"/>
              <w:rPr>
                <w:noProof w:val="0"/>
              </w:rPr>
            </w:pPr>
            <w:r>
              <w:rPr>
                <w:noProof/>
              </w:rPr>
              <w:t>WGK 2, Deutlich wassergefährdend (Einstufung nach AwSV, Anlage 1).</w:t>
            </w:r>
          </w:p>
        </w:tc>
      </w:tr>
      <w:tr w14:paraId="4C4B885B" w14:textId="77777777" w:rsidTr="00CE2D83">
        <w:tblPrEx>
          <w:tblW w:w="10491" w:type="dxa"/>
          <w:tblLayout w:type="fixed"/>
          <w:tblLook w:val="04A0"/>
        </w:tblPrEx>
        <w:trPr>
          <w:trHeight w:val="20"/>
        </w:trPr>
        <w:tc>
          <w:tcPr>
            <w:tcW w:w="3686" w:type="dxa"/>
            <w:tcBorders>
              <w:top w:val="none" w:sz="0" w:space="0" w:color="000000"/>
              <w:left w:val="none" w:sz="0" w:space="0" w:color="000000"/>
              <w:bottom w:val="none" w:sz="0" w:space="0" w:color="000000"/>
              <w:right w:val="none" w:sz="0" w:space="0" w:color="000000"/>
            </w:tcBorders>
          </w:tcPr>
          <w:p w:rsidR="00F430DC" w:rsidRPr="0069446B" w:rsidP="001A425E" w14:paraId="22083A8D" w14:textId="6DB5BA45">
            <w:pPr>
              <w:pStyle w:val="SDSTableTextNormal"/>
              <w:rPr>
                <w:noProof w:val="0"/>
              </w:rPr>
            </w:pPr>
            <w:r w:rsidRPr="0069446B">
              <w:rPr>
                <w:noProof/>
              </w:rPr>
              <w:t>Verzeichnis sensibilisierender Stoffe (TRGS 907)</w:t>
            </w:r>
          </w:p>
        </w:tc>
        <w:tc>
          <w:tcPr>
            <w:tcW w:w="284" w:type="dxa"/>
            <w:tcBorders>
              <w:top w:val="none" w:sz="0" w:space="0" w:color="000000"/>
              <w:left w:val="none" w:sz="0" w:space="0" w:color="000000"/>
              <w:bottom w:val="none" w:sz="0" w:space="0" w:color="000000"/>
              <w:right w:val="none" w:sz="0" w:space="0" w:color="000000"/>
            </w:tcBorders>
          </w:tcPr>
          <w:p w:rsidR="00F430DC" w:rsidRPr="0069446B" w:rsidP="001A425E" w14:paraId="30BB04E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430DC" w:rsidRPr="0069446B" w:rsidP="001A425E" w14:paraId="11B79E96" w14:textId="5BC3E867">
            <w:pPr>
              <w:pStyle w:val="SDSTableTextNormal"/>
              <w:rPr>
                <w:noProof w:val="0"/>
              </w:rPr>
            </w:pPr>
            <w:r w:rsidRPr="0069446B">
              <w:rPr>
                <w:noProof/>
              </w:rPr>
              <w:t>Enthält sensibilisierende Stoffe gemäß TRGS 907.</w:t>
            </w:r>
          </w:p>
        </w:tc>
      </w:tr>
      <w:tr w14:paraId="7FFA4208" w14:textId="77777777" w:rsidTr="00CE2D83">
        <w:tblPrEx>
          <w:tblW w:w="10491" w:type="dxa"/>
          <w:tblLayout w:type="fixed"/>
          <w:tblLook w:val="04A0"/>
        </w:tblPrEx>
        <w:trPr>
          <w:trHeight w:val="20"/>
        </w:trPr>
        <w:tc>
          <w:tcPr>
            <w:tcW w:w="3686" w:type="dxa"/>
            <w:tcBorders>
              <w:top w:val="none" w:sz="0" w:space="0" w:color="000000"/>
              <w:left w:val="none" w:sz="0" w:space="0" w:color="000000"/>
              <w:bottom w:val="none" w:sz="0" w:space="0" w:color="000000"/>
              <w:right w:val="none" w:sz="0" w:space="0" w:color="000000"/>
            </w:tcBorders>
          </w:tcPr>
          <w:p w:rsidR="00E24A62" w:rsidRPr="0069446B" w:rsidP="00E24A62" w14:paraId="713748CA" w14:textId="76C6EEC7">
            <w:pPr>
              <w:pStyle w:val="SDSTableTextNormal"/>
            </w:pPr>
            <w:r w:rsidRPr="0069446B">
              <w:rPr>
                <w:noProof/>
              </w:rPr>
              <w:t>Störfall-Verordnung (12. BImSchV)</w:t>
            </w:r>
          </w:p>
        </w:tc>
        <w:tc>
          <w:tcPr>
            <w:tcW w:w="284" w:type="dxa"/>
            <w:tcBorders>
              <w:top w:val="none" w:sz="0" w:space="0" w:color="000000"/>
              <w:left w:val="none" w:sz="0" w:space="0" w:color="000000"/>
              <w:bottom w:val="none" w:sz="0" w:space="0" w:color="000000"/>
              <w:right w:val="none" w:sz="0" w:space="0" w:color="000000"/>
            </w:tcBorders>
          </w:tcPr>
          <w:p w:rsidR="00E24A62" w:rsidRPr="0069446B" w:rsidP="00E24A62" w14:paraId="70F05096" w14:textId="48C34AE5">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24A62" w:rsidRPr="0069446B" w:rsidP="00E24A62" w14:paraId="4E507736" w14:textId="071CFDC0">
            <w:pPr>
              <w:pStyle w:val="SDSTableTextNormal"/>
              <w:rPr>
                <w:noProof w:val="0"/>
              </w:rPr>
            </w:pPr>
            <w:r>
              <w:rPr>
                <w:noProof/>
              </w:rPr>
              <w:t>Ist nicht in der Störfall-Verordnung (12. BImSchV) gelistet</w:t>
            </w:r>
          </w:p>
        </w:tc>
      </w:tr>
    </w:tbl>
    <w:p w:rsidR="00A65092" w:rsidRPr="0069446B" w:rsidP="00A65092" w14:paraId="0CB57B3C" w14:textId="6500287E">
      <w:pPr>
        <w:pStyle w:val="SDSTextHeading2"/>
        <w:rPr>
          <w:noProof w:val="0"/>
          <w:color w:val="auto"/>
          <w:lang w:val="en-GB"/>
        </w:rPr>
      </w:pPr>
      <w:r w:rsidRPr="0069446B">
        <w:rPr>
          <w:noProof w:val="0"/>
          <w:color w:val="auto"/>
          <w:lang w:val="en-GB"/>
        </w:rPr>
        <w:t xml:space="preserve">15.2. </w:t>
      </w:r>
      <w:r w:rsidRPr="0069446B" w:rsidR="00FA7F7F">
        <w:rPr>
          <w:noProof/>
          <w:color w:val="auto"/>
          <w:lang w:val="en-GB"/>
        </w:rPr>
        <w:t>Stoffsicherheitsbeurteilung</w:t>
      </w:r>
    </w:p>
    <w:p w:rsidR="00A65092" w:rsidRPr="0069446B" w:rsidP="00A65092" w14:paraId="6382E682" w14:textId="0AC1EDD8">
      <w:pPr>
        <w:pStyle w:val="SDSTextNormal"/>
      </w:pPr>
      <w:r w:rsidRPr="0069446B">
        <w:rPr>
          <w:noProof/>
        </w:rPr>
        <w:t>Eine Stoffsicherheitsbeurteilung wurde nicht durchgeführt</w:t>
      </w:r>
    </w:p>
    <w:p w:rsidR="00827634" w:rsidRPr="0069446B" w:rsidP="00E62D88" w14:paraId="5E6E23FA" w14:textId="39F17614">
      <w:pPr>
        <w:pStyle w:val="SDSTextHeading1"/>
        <w:rPr>
          <w:noProof w:val="0"/>
          <w:color w:val="auto"/>
          <w:lang w:val="fr-BE"/>
        </w:rPr>
      </w:pPr>
      <w:r w:rsidRPr="0069446B" w:rsidR="00FA7F7F">
        <w:rPr>
          <w:noProof/>
          <w:color w:val="auto"/>
          <w:lang w:val="fr-BE"/>
        </w:rPr>
        <w:t>ABSCHNITT 16</w:t>
      </w:r>
      <w:r w:rsidRPr="0069446B">
        <w:rPr>
          <w:noProof w:val="0"/>
          <w:color w:val="auto"/>
          <w:lang w:val="fr-BE"/>
        </w:rPr>
        <w:t xml:space="preserve">: </w:t>
      </w:r>
      <w:r w:rsidRPr="0069446B" w:rsidR="00FA7F7F">
        <w:rPr>
          <w:noProof/>
          <w:color w:val="auto"/>
          <w:lang w:val="fr-BE"/>
        </w:rPr>
        <w:t>Sonstige Angaben</w:t>
      </w:r>
    </w:p>
    <w:tbl>
      <w:tblPr>
        <w:tblStyle w:val="SDSTableWithBordersWithHeaderRow"/>
        <w:tblW w:w="10490" w:type="dxa"/>
        <w:tblLayout w:type="fixed"/>
        <w:tblLook w:val="04A0"/>
      </w:tblPr>
      <w:tblGrid>
        <w:gridCol w:w="1984"/>
        <w:gridCol w:w="8506"/>
      </w:tblGrid>
      <w:tr w14:paraId="717EC754" w14:textId="77777777" w:rsidTr="0051309E">
        <w:tblPrEx>
          <w:tblW w:w="10490" w:type="dxa"/>
          <w:tblLayout w:type="fixed"/>
          <w:tblLook w:val="04A0"/>
        </w:tblPrEx>
        <w:trPr>
          <w:tblHeader/>
        </w:trPr>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12EEE2C8" w14:textId="7C7AA534">
            <w:pPr>
              <w:pStyle w:val="SDSTableTextHeading1"/>
              <w:rPr>
                <w:noProof w:val="0"/>
                <w:color w:val="auto"/>
              </w:rPr>
            </w:pPr>
            <w:r w:rsidRPr="0069446B" w:rsidR="00FA7F7F">
              <w:rPr>
                <w:noProof/>
                <w:color w:val="auto"/>
              </w:rPr>
              <w:t>Abkürzungen und Akronyme</w:t>
            </w:r>
            <w:r w:rsidRPr="0069446B">
              <w:rPr>
                <w:noProof w:val="0"/>
                <w:color w:val="auto"/>
              </w:rPr>
              <w:t>:</w:t>
            </w:r>
          </w:p>
        </w:tc>
      </w:tr>
      <w:tr w14:paraId="33426D40"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7B1D5F5" w14:textId="31D291F7">
            <w:pPr>
              <w:pStyle w:val="SDSTableTextNormal"/>
              <w:rPr>
                <w:noProof w:val="0"/>
              </w:rPr>
            </w:pPr>
            <w:r w:rsidRPr="0069446B" w:rsidR="00FA7F7F">
              <w:rPr>
                <w:noProof/>
              </w:rPr>
              <w:t>ACGIH</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C69D5F8" w14:textId="2832220B">
            <w:pPr>
              <w:pStyle w:val="SDSTableTextNormal"/>
              <w:rPr>
                <w:noProof w:val="0"/>
              </w:rPr>
            </w:pPr>
            <w:r w:rsidRPr="0069446B">
              <w:rPr>
                <w:noProof/>
              </w:rPr>
              <w:t>American Conference of Governmental Industrial Hygienists</w:t>
            </w:r>
          </w:p>
        </w:tc>
      </w:tr>
      <w:tr w14:paraId="33426D41"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ADN</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Europäisches Übereinkommen über die internationale Beförderung gefährlicher Güter auf Binnenwasserstraßen</w:t>
            </w:r>
          </w:p>
        </w:tc>
      </w:tr>
      <w:tr w14:paraId="33426D42"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ADR</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Europäisches Übereinkommen über die internationale Beförderung gefährlicher Güter auf der Straße</w:t>
            </w:r>
          </w:p>
        </w:tc>
      </w:tr>
      <w:tr w14:paraId="33426D43"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ATE</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Schätzwert der akuten Toxizität</w:t>
            </w:r>
          </w:p>
        </w:tc>
      </w:tr>
      <w:tr w14:paraId="33426D44"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BKF</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Biokonzentrationsfaktor</w:t>
            </w:r>
          </w:p>
        </w:tc>
      </w:tr>
      <w:tr w14:paraId="33426D45"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BLV</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Biologischer Grenzwert</w:t>
            </w:r>
          </w:p>
        </w:tc>
      </w:tr>
      <w:tr w14:paraId="33426D46"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BOD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Biochemischer Sauerstoffbedarf (BSB)</w:t>
            </w:r>
          </w:p>
        </w:tc>
      </w:tr>
      <w:tr w14:paraId="33426D47"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CAS-Nr.</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Chemical Abstracts Service - Nummer</w:t>
            </w:r>
          </w:p>
        </w:tc>
      </w:tr>
      <w:tr w14:paraId="33426D48"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CLP</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Verordnung zur Einstufung, Kennzeichnung und Verpackung; Verordnung (EG) Nr. 1272/2008</w:t>
            </w:r>
          </w:p>
        </w:tc>
      </w:tr>
      <w:tr w14:paraId="33426D49"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COD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Chemischer Sauerstoffbedarf (CSB)</w:t>
            </w:r>
          </w:p>
        </w:tc>
      </w:tr>
      <w:tr w14:paraId="33426D4A"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CSA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Stoffsicherheitsbeurteilung</w:t>
            </w:r>
          </w:p>
        </w:tc>
      </w:tr>
      <w:tr w14:paraId="33426D4B"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DMEL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Abgeleitete Expositionshöhe mit minimaler Beeinträchtigung</w:t>
            </w:r>
          </w:p>
        </w:tc>
      </w:tr>
      <w:tr w14:paraId="33426D4C"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DNEL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Abgeleitete Expositionshöhe ohne Beeinträchtigung</w:t>
            </w:r>
          </w:p>
        </w:tc>
      </w:tr>
      <w:tr w14:paraId="33426D4D"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EG-Nr.</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Europäische Gemeinschaft Nummer</w:t>
            </w:r>
          </w:p>
        </w:tc>
      </w:tr>
      <w:tr w14:paraId="33426D4E"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EC50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Mittlere effektive Konzentration</w:t>
            </w:r>
          </w:p>
        </w:tc>
      </w:tr>
      <w:tr w14:paraId="33426D4F"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Endokriner Disruptor</w:t>
            </w:r>
          </w:p>
        </w:tc>
      </w:tr>
      <w:tr w14:paraId="33426D50"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EN</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Europäische Norm</w:t>
            </w:r>
          </w:p>
        </w:tc>
      </w:tr>
      <w:tr w14:paraId="33426D51"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EAK</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Europäischer Abfallkatalog</w:t>
            </w:r>
          </w:p>
        </w:tc>
      </w:tr>
      <w:tr w14:paraId="33426D52"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IARC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Internationale Agentur für Krebsforschung</w:t>
            </w:r>
          </w:p>
        </w:tc>
      </w:tr>
      <w:tr w14:paraId="33426D53"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IATA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Verband für den internationalen Lufttransport</w:t>
            </w:r>
          </w:p>
        </w:tc>
      </w:tr>
      <w:tr w14:paraId="33426D54"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IMDG</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Gefahrgutvorschriften für den internationalen Seetransport</w:t>
            </w:r>
          </w:p>
        </w:tc>
      </w:tr>
      <w:tr w14:paraId="33426D55"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LC50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Für 50 % einer Prüfpopulation tödliche Konzentration</w:t>
            </w:r>
          </w:p>
        </w:tc>
      </w:tr>
      <w:tr w14:paraId="33426D56"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LD50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Für 50 % einer Prüfpopulation tödliche Dosis (mediane letale Dosis)</w:t>
            </w:r>
          </w:p>
        </w:tc>
      </w:tr>
      <w:tr w14:paraId="33426D57"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LOAEL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Niedrigste Dosis mit beobachtbarer schädlicher Wirkung</w:t>
            </w:r>
          </w:p>
        </w:tc>
      </w:tr>
      <w:tr w14:paraId="33426D58"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Log Kow</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Verteilungskoeffizient n-Oktanol/Wasser (Log Kow)</w:t>
            </w:r>
          </w:p>
        </w:tc>
      </w:tr>
      <w:tr w14:paraId="33426D59"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Log Pow</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Verteilungskoeffizient n-Oktanol/Wasser (Log Pow)</w:t>
            </w:r>
          </w:p>
        </w:tc>
      </w:tr>
      <w:tr w14:paraId="33426D5A"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MAK</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Maximale Arbeitsplatz‐Konzentration</w:t>
            </w:r>
          </w:p>
        </w:tc>
      </w:tr>
      <w:tr w14:paraId="33426D5B"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NOAEC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Konzentration ohne beobachtbare schädliche Wirkung</w:t>
            </w:r>
          </w:p>
        </w:tc>
      </w:tr>
      <w:tr w14:paraId="33426D5C"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NOAEL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Dosis ohne beobachtbare schädliche Wirkung</w:t>
            </w:r>
          </w:p>
        </w:tc>
      </w:tr>
      <w:tr w14:paraId="33426D5D"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NOEC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Höchste geprüfte Konzentration ohne beobachtete schädliche Wirkung</w:t>
            </w:r>
          </w:p>
        </w:tc>
      </w:tr>
      <w:tr w14:paraId="33426D5E"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Pr>
                <w:noProof/>
              </w:rPr>
              <w:t>N.A.G.</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Nicht Anderweitig Genannt</w:t>
            </w:r>
          </w:p>
        </w:tc>
      </w:tr>
      <w:tr w14:paraId="33426D5F"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OECD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Organisation für wirtschaftliche Zusammenarbeit und Entwicklung</w:t>
            </w:r>
          </w:p>
        </w:tc>
      </w:tr>
      <w:tr w14:paraId="33426D60"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AGW</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Arbeitsplatzgrenzwert</w:t>
            </w:r>
          </w:p>
        </w:tc>
      </w:tr>
      <w:tr w14:paraId="33426D61"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OSHA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Bundesagentur für Sicherheit und Gesundheitsschutz am Arbeitsplatz der Vereinigten Staaten</w:t>
            </w:r>
          </w:p>
        </w:tc>
      </w:tr>
      <w:tr w14:paraId="33426D62"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PBT</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Persistenter, bioakkumulierbarer und toxischer Stoff</w:t>
            </w:r>
          </w:p>
        </w:tc>
      </w:tr>
      <w:tr w14:paraId="33426D63"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PNEC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Abgeschätzte Nicht-Effekt-Konzentration</w:t>
            </w:r>
          </w:p>
        </w:tc>
      </w:tr>
      <w:tr w14:paraId="33426D64"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PSA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Persönliche Schutzausrüstung</w:t>
            </w:r>
          </w:p>
        </w:tc>
      </w:tr>
      <w:tr w14:paraId="33426D65"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RID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Ordnung für die internationale Eisenbahnbeförderung gefährlicher Güter</w:t>
            </w:r>
          </w:p>
        </w:tc>
      </w:tr>
      <w:tr w14:paraId="33426D66"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SDB</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Sicherheitsdatenblatt</w:t>
            </w:r>
          </w:p>
        </w:tc>
      </w:tr>
      <w:tr w14:paraId="33426D67"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STP</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Kläranlage</w:t>
            </w:r>
          </w:p>
        </w:tc>
      </w:tr>
      <w:tr w14:paraId="33426D68"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TF</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Technische Funktion</w:t>
            </w:r>
          </w:p>
        </w:tc>
      </w:tr>
      <w:tr w14:paraId="33426D69"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ThSB</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Theoretischer Sauerstoffbedarf (ThSB)</w:t>
            </w:r>
          </w:p>
        </w:tc>
      </w:tr>
      <w:tr w14:paraId="33426D6A"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TLM</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Median Toleranzgrenze</w:t>
            </w:r>
          </w:p>
        </w:tc>
      </w:tr>
      <w:tr w14:paraId="33426D6B"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TWA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Zeitlich gewichteter Mittelwert</w:t>
            </w:r>
          </w:p>
        </w:tc>
      </w:tr>
      <w:tr w14:paraId="33426D6C"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VOC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Flüchtige organische Verbindungen</w:t>
            </w:r>
          </w:p>
        </w:tc>
      </w:tr>
      <w:tr w14:paraId="33426D6D"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vPvB</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Sehr persistent und sehr bioakkumulierbar</w:t>
            </w:r>
          </w:p>
        </w:tc>
      </w:tr>
      <w:tr w14:paraId="33426D6E"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UFI</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Eindeutiger Rezepturidentifikator</w:t>
            </w:r>
          </w:p>
        </w:tc>
      </w:tr>
    </w:tbl>
    <w:p w:rsidR="00827634" w:rsidRPr="0069446B" w:rsidP="00EA16DA" w14:paraId="0DF16E9C" w14:textId="57E98FE4">
      <w:pPr>
        <w:pStyle w:val="SDSTextNormal"/>
      </w:pPr>
    </w:p>
    <w:tbl>
      <w:tblPr>
        <w:tblStyle w:val="SDSTableWithBordersWithHeaderRow"/>
        <w:tblW w:w="10490" w:type="dxa"/>
        <w:tblLayout w:type="fixed"/>
        <w:tblLook w:val="04A0"/>
      </w:tblPr>
      <w:tblGrid>
        <w:gridCol w:w="1984"/>
        <w:gridCol w:w="8506"/>
      </w:tblGrid>
      <w:tr w14:paraId="0E1DC4BC" w14:textId="77777777" w:rsidTr="0051309E">
        <w:tblPrEx>
          <w:tblW w:w="10490" w:type="dxa"/>
          <w:tblLayout w:type="fixed"/>
          <w:tblLook w:val="04A0"/>
        </w:tblPrEx>
        <w:trPr>
          <w:tblHeader/>
        </w:trPr>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15BCFC0A" w14:textId="46C2A299">
            <w:pPr>
              <w:pStyle w:val="SDSTableTextHeading1"/>
              <w:rPr>
                <w:noProof w:val="0"/>
                <w:color w:val="auto"/>
                <w:highlight w:val="yellow"/>
              </w:rPr>
            </w:pPr>
            <w:r w:rsidRPr="0069446B">
              <w:rPr>
                <w:noProof/>
                <w:color w:val="auto"/>
              </w:rPr>
              <w:t>Vollständiger Wortlaut der H- und EUH-Sätze</w:t>
            </w:r>
            <w:r w:rsidRPr="0069446B">
              <w:rPr>
                <w:noProof w:val="0"/>
                <w:color w:val="auto"/>
              </w:rPr>
              <w:t>:</w:t>
            </w:r>
          </w:p>
        </w:tc>
      </w:tr>
      <w:tr w14:paraId="63F052C9"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7111426" w14:textId="14C1C49E">
            <w:pPr>
              <w:pStyle w:val="SDSTableTextNormal"/>
              <w:rPr>
                <w:noProof w:val="0"/>
              </w:rPr>
            </w:pPr>
            <w:r w:rsidRPr="0069446B">
              <w:rPr>
                <w:noProof/>
              </w:rPr>
              <w:t>Acute Tox. 4 (Dermal)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53EC3F4" w14:textId="340A3FD6">
            <w:pPr>
              <w:pStyle w:val="SDSTableTextNormal"/>
              <w:rPr>
                <w:noProof w:val="0"/>
              </w:rPr>
            </w:pPr>
            <w:r w:rsidRPr="0069446B">
              <w:rPr>
                <w:noProof/>
              </w:rPr>
              <w:t>Akute Toxizität (dermal), Kategorie 4</w:t>
            </w:r>
          </w:p>
        </w:tc>
      </w:tr>
      <w:tr w14:paraId="63F052CA"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Acute Tox. 4 (Inhalativ)</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Akute Toxizität (inhalativ), Kategorie 4</w:t>
            </w:r>
          </w:p>
        </w:tc>
      </w:tr>
      <w:tr w14:paraId="63F052CB"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Acute Tox. 4 (Oral)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Akute Toxizität (oral), Kategorie 4</w:t>
            </w:r>
          </w:p>
        </w:tc>
      </w:tr>
      <w:tr w14:paraId="63F052CC"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Aquatic Acute 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Akut gewässergefährdend, Kategorie 1</w:t>
            </w:r>
          </w:p>
        </w:tc>
      </w:tr>
      <w:tr w14:paraId="63F052CD"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Aquatic Chronic 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Chronisch gewässergefährdend, Kategorie 1</w:t>
            </w:r>
          </w:p>
        </w:tc>
      </w:tr>
      <w:tr w14:paraId="63F052CE"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Aquatic Chronic 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Chronisch gewässergefährdend, Kategorie 2</w:t>
            </w:r>
          </w:p>
        </w:tc>
      </w:tr>
      <w:tr w14:paraId="63F052CF"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Aquatic Chronic 3</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Chronisch gewässergefährdend, Kategorie 3</w:t>
            </w:r>
          </w:p>
        </w:tc>
      </w:tr>
      <w:tr w14:paraId="63F052D0"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Asp. Tox. 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Aspirationsgefahr, Kategorie 1</w:t>
            </w:r>
          </w:p>
        </w:tc>
      </w:tr>
      <w:tr w14:paraId="63F052D1"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Eye Irrit. 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Schwere Augenschädigung/Augenreizung, Kategorie 2</w:t>
            </w:r>
          </w:p>
        </w:tc>
      </w:tr>
      <w:tr w14:paraId="63F052D2"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Flam. Liq. 3</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Entzündbare Flüssigkeiten, Kategorie 3</w:t>
            </w:r>
          </w:p>
        </w:tc>
      </w:tr>
      <w:tr w14:paraId="63F052D3"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Skin Irrit. 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Verätzung/Reizung der Haut, Kategorie 2</w:t>
            </w:r>
          </w:p>
        </w:tc>
      </w:tr>
      <w:tr w14:paraId="63F052D4"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Skin Sens. 1A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Sensibilisierung der Haut, Kategorie 1A</w:t>
            </w:r>
          </w:p>
        </w:tc>
      </w:tr>
      <w:tr w14:paraId="63F052D5"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Skin Sens. 1B</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Sensibilisierung der Haut, Kategorie 1B</w:t>
            </w:r>
          </w:p>
        </w:tc>
      </w:tr>
      <w:tr w14:paraId="63F052D6"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H226</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Flüssigkeit und Dampf entzündbar.</w:t>
            </w:r>
          </w:p>
        </w:tc>
      </w:tr>
      <w:tr w14:paraId="63F052D7"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H302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Gesundheitsschädlich bei Verschlucken.</w:t>
            </w:r>
          </w:p>
        </w:tc>
      </w:tr>
      <w:tr w14:paraId="63F052D8"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H304</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Kann bei Verschlucken und Eindringen in die Atemwege tödlich sein.</w:t>
            </w:r>
          </w:p>
        </w:tc>
      </w:tr>
      <w:tr w14:paraId="63F052D9"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Gesundheitsschädlich bei Hautkontakt.</w:t>
            </w:r>
          </w:p>
        </w:tc>
      </w:tr>
      <w:tr w14:paraId="63F052DA"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H315</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sidR="00FA7F7F">
              <w:rPr>
                <w:noProof/>
              </w:rPr>
              <w:t>Verursacht Hautreizungen.</w:t>
            </w:r>
          </w:p>
        </w:tc>
      </w:tr>
      <w:tr w14:paraId="63F052DB"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H317</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Kann allergische Hautreaktionen verursachen.</w:t>
            </w:r>
          </w:p>
        </w:tc>
      </w:tr>
      <w:tr w14:paraId="63F052DC"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H319</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Verursacht schwere Augenreizung.</w:t>
            </w:r>
          </w:p>
        </w:tc>
      </w:tr>
      <w:tr w14:paraId="63F052DD"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H332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Gesundheitsschädlich bei Einatmen.</w:t>
            </w:r>
          </w:p>
        </w:tc>
      </w:tr>
      <w:tr w14:paraId="63F052DE"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H400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Sehr giftig für Wasserorganismen.</w:t>
            </w:r>
          </w:p>
        </w:tc>
      </w:tr>
      <w:tr w14:paraId="63F052DF"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H410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Sehr giftig für Wasserorganismen mit langfristiger Wirkung.</w:t>
            </w:r>
          </w:p>
        </w:tc>
      </w:tr>
      <w:tr w14:paraId="63F052E0"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H411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Giftig für Wasserorganismen, mit langfristiger Wirkung.</w:t>
            </w:r>
          </w:p>
        </w:tc>
      </w:tr>
      <w:tr w14:paraId="63F052E1"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H412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Schädlich für Wasserorganismen, mit langfristiger Wirkung.</w:t>
            </w:r>
          </w:p>
        </w:tc>
      </w:tr>
      <w:tr w14:paraId="63F052E2"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EUH208</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Enthält CEDROL METHYL ETHER, CITRONELLOL, (E)-1-(2,6,6-trimethyl-1,3-cyclohexadien-1-yl)-2-buten-1-one, TETRAMETHYL ACETYLOCTAHYDRONAPHTHALENES, COUMARIN, linalool, CINNAMAL. Kann allergische Reaktionen hervorrufen.</w:t>
            </w:r>
          </w:p>
        </w:tc>
      </w:tr>
    </w:tbl>
    <w:p w:rsidR="00827634" w:rsidRPr="0069446B" w:rsidP="00EA16DA" w14:paraId="5FCBDAEF" w14:textId="427DF9E9">
      <w:pPr>
        <w:pStyle w:val="SDSTextNormal"/>
      </w:pPr>
    </w:p>
    <w:tbl>
      <w:tblPr>
        <w:tblStyle w:val="SDSTableWithBordersWithHeaderRow"/>
        <w:tblW w:w="5016" w:type="pct"/>
        <w:tblLayout w:type="fixed"/>
        <w:tblLook w:val="04A0"/>
      </w:tblPr>
      <w:tblGrid>
        <w:gridCol w:w="1984"/>
        <w:gridCol w:w="1985"/>
        <w:gridCol w:w="6520"/>
      </w:tblGrid>
      <w:tr w14:paraId="10C7F7DD" w14:textId="77777777" w:rsidTr="00612A61">
        <w:tblPrEx>
          <w:tblW w:w="5016" w:type="pct"/>
          <w:tblLayout w:type="fixed"/>
          <w:tblLook w:val="04A0"/>
        </w:tblPrEx>
        <w:trPr>
          <w:tblHeader/>
        </w:trPr>
        <w:tc>
          <w:tcPr>
            <w:tcW w:w="5000" w:type="pct"/>
            <w:gridSpan w:val="3"/>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2A9AED73" w14:textId="4471FE01">
            <w:pPr>
              <w:pStyle w:val="SDSTableTextHeading1"/>
              <w:rPr>
                <w:noProof w:val="0"/>
                <w:color w:val="auto"/>
              </w:rPr>
            </w:pPr>
            <w:r w:rsidRPr="0069446B">
              <w:rPr>
                <w:noProof/>
                <w:color w:val="auto"/>
              </w:rPr>
              <w:t>Verwendete Einstufung und Verfahren für die Erstellung der Einstufung von Gemischen gemäß Verordnung (EG) 1272/2008 [CLP]</w:t>
            </w:r>
            <w:r w:rsidRPr="0069446B">
              <w:rPr>
                <w:noProof w:val="0"/>
                <w:color w:val="auto"/>
              </w:rPr>
              <w:t>:</w:t>
            </w:r>
          </w:p>
        </w:tc>
      </w:tr>
      <w:tr w14:paraId="76B6D771" w14:textId="77777777" w:rsidTr="009B69B8">
        <w:tblPrEx>
          <w:tblW w:w="5016" w:type="pct"/>
          <w:tblLayout w:type="fixed"/>
          <w:tblLook w:val="04A0"/>
        </w:tblPrEx>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27C8857" w14:textId="336C3FB2">
            <w:pPr>
              <w:pStyle w:val="SDSTableTextNormal"/>
              <w:rPr>
                <w:noProof w:val="0"/>
                <w:lang w:eastAsia="fr-BE"/>
              </w:rPr>
            </w:pPr>
            <w:r w:rsidRPr="0069446B" w:rsidR="00FA7F7F">
              <w:rPr>
                <w:noProof/>
              </w:rPr>
              <w:t>Aquatic Chronic 3</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E874E24" w14:textId="2B5B48F3">
            <w:pPr>
              <w:pStyle w:val="SDSTableTextNormal"/>
              <w:rPr>
                <w:noProof w:val="0"/>
              </w:rPr>
            </w:pPr>
            <w:r w:rsidRPr="0069446B" w:rsidR="00FA7F7F">
              <w:rPr>
                <w:noProof/>
              </w:rPr>
              <w:t>H412</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7CDA16F" w14:textId="30DD73FA">
            <w:pPr>
              <w:pStyle w:val="SDSTableTextNormal"/>
              <w:rPr>
                <w:noProof w:val="0"/>
              </w:rPr>
            </w:pPr>
            <w:r w:rsidRPr="0069446B" w:rsidR="00FA7F7F">
              <w:rPr>
                <w:noProof/>
              </w:rPr>
              <w:t>Berechnungsmethoden</w:t>
            </w:r>
          </w:p>
        </w:tc>
      </w:tr>
    </w:tbl>
    <w:p w:rsidR="00827634" w:rsidRPr="0069446B" w:rsidP="00E36840" w14:paraId="4650249A" w14:textId="145838CD">
      <w:pPr>
        <w:pStyle w:val="SDSTextGray"/>
        <w:rPr>
          <w:noProof w:val="0"/>
          <w:color w:val="auto"/>
        </w:rPr>
      </w:pPr>
      <w:r w:rsidRPr="0069446B" w:rsidR="00A55330">
        <w:rPr>
          <w:noProof/>
          <w:color w:val="auto"/>
        </w:rPr>
        <w:t>Sicherheitsdatenblatt (SDB), EU TDB</w:t>
      </w:r>
    </w:p>
    <w:p w:rsidR="00D509B0" w:rsidRPr="0069446B" w:rsidP="00884972" w14:paraId="4B3D1010" w14:textId="3E76ABF3">
      <w:pPr>
        <w:pStyle w:val="SDSTextGray"/>
        <w:rPr>
          <w:noProof w:val="0"/>
          <w:color w:val="auto"/>
        </w:rPr>
      </w:pPr>
      <w:r w:rsidRPr="0069446B">
        <w:rPr>
          <w:noProof/>
          <w:color w:val="auto"/>
        </w:rPr>
        <w:t>Diese Informationen basieren auf unserem aktuellen Wissen und sollen das Produkt nur im Hinblick auf Gesundheit, Sicherheit und Umweltbedingungen beschreiben. Sie dürfen also nicht als Garantie für spezifische Eigenschaften des Produktes ausgelegt werden.</w:t>
      </w:r>
    </w:p>
    <w:p w:rsidR="0087645C" w:rsidRPr="0069446B" w:rsidP="009E5102" w14:paraId="2336305A" w14:textId="4740A388">
      <w:pPr>
        <w:pStyle w:val="SDSTextNormal"/>
      </w:pPr>
    </w:p>
    <w:sectPr w:rsidSect="00A37853">
      <w:headerReference w:type="even" r:id="rId7"/>
      <w:headerReference w:type="default" r:id="rId8"/>
      <w:footerReference w:type="even" r:id="rId9"/>
      <w:footerReference w:type="default" r:id="rId10"/>
      <w:headerReference w:type="first" r:id="rId11"/>
      <w:footerReference w:type="first" r:id="rId12"/>
      <w:type w:val="continuous"/>
      <w:pgSz w:w="11906" w:h="16838" w:code="9"/>
      <w:pgMar w:top="720" w:right="720" w:bottom="720" w:left="720"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C6C12" w14:paraId="7B167EA8"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88" w:type="dxa"/>
      <w:tblBorders>
        <w:top w:val="single" w:sz="4" w:space="0" w:color="auto"/>
      </w:tblBorders>
      <w:tblLayout w:type="fixed"/>
      <w:tblCellMar>
        <w:top w:w="57" w:type="dxa"/>
        <w:left w:w="0" w:type="dxa"/>
        <w:right w:w="0" w:type="dxa"/>
      </w:tblCellMar>
      <w:tblLook w:val="04A0"/>
    </w:tblPr>
    <w:tblGrid>
      <w:gridCol w:w="3515"/>
      <w:gridCol w:w="3458"/>
      <w:gridCol w:w="3515"/>
    </w:tblGrid>
    <w:tr w14:paraId="5465D711" w14:textId="77777777" w:rsidTr="003D2219">
      <w:tblPrEx>
        <w:tblW w:w="10488" w:type="dxa"/>
        <w:tblBorders>
          <w:top w:val="single" w:sz="4" w:space="0" w:color="auto"/>
        </w:tblBorders>
        <w:tblLayout w:type="fixed"/>
        <w:tblCellMar>
          <w:top w:w="57" w:type="dxa"/>
          <w:left w:w="0" w:type="dxa"/>
          <w:right w:w="0" w:type="dxa"/>
        </w:tblCellMar>
        <w:tblLook w:val="04A0"/>
      </w:tblPrEx>
      <w:trPr>
        <w:trHeight w:val="57"/>
      </w:trPr>
      <w:tc>
        <w:tcPr>
          <w:tcW w:w="3515" w:type="dxa"/>
          <w:tcBorders>
            <w:top w:val="nil"/>
            <w:left w:val="none" w:sz="0" w:space="0" w:color="000000"/>
            <w:bottom w:val="single" w:sz="4" w:space="0" w:color="000000"/>
            <w:right w:val="none" w:sz="0" w:space="0" w:color="000000"/>
          </w:tcBorders>
        </w:tcPr>
        <w:p w:rsidR="009C6C12" w:rsidRPr="00364592" w:rsidP="00364592" w14:paraId="39A5081A" w14:textId="77777777">
          <w:pPr>
            <w:pStyle w:val="SDSTextBlankLine"/>
          </w:pPr>
        </w:p>
      </w:tc>
      <w:tc>
        <w:tcPr>
          <w:tcW w:w="3458" w:type="dxa"/>
          <w:tcBorders>
            <w:top w:val="nil"/>
            <w:left w:val="none" w:sz="0" w:space="0" w:color="000000"/>
            <w:bottom w:val="single" w:sz="4" w:space="0" w:color="000000"/>
            <w:right w:val="none" w:sz="0" w:space="0" w:color="000000"/>
          </w:tcBorders>
        </w:tcPr>
        <w:p w:rsidR="009C6C12" w:rsidRPr="00364592" w:rsidP="00364592" w14:paraId="0B348F63" w14:textId="77777777">
          <w:pPr>
            <w:pStyle w:val="SDSTextBlankLine"/>
          </w:pPr>
        </w:p>
      </w:tc>
      <w:tc>
        <w:tcPr>
          <w:tcW w:w="3515" w:type="dxa"/>
          <w:tcBorders>
            <w:top w:val="nil"/>
            <w:left w:val="none" w:sz="0" w:space="0" w:color="000000"/>
            <w:bottom w:val="single" w:sz="4" w:space="0" w:color="000000"/>
            <w:right w:val="none" w:sz="0" w:space="0" w:color="000000"/>
          </w:tcBorders>
        </w:tcPr>
        <w:p w:rsidR="009C6C12" w:rsidRPr="00364592" w:rsidP="00364592" w14:paraId="7A6D7671" w14:textId="77777777">
          <w:pPr>
            <w:pStyle w:val="SDSTextBlankLine"/>
          </w:pPr>
        </w:p>
      </w:tc>
    </w:tr>
    <w:tr w14:paraId="488CDD82" w14:textId="77777777" w:rsidTr="003D2219">
      <w:tblPrEx>
        <w:tblW w:w="10488" w:type="dxa"/>
        <w:tblLayout w:type="fixed"/>
        <w:tblCellMar>
          <w:top w:w="57" w:type="dxa"/>
          <w:left w:w="0" w:type="dxa"/>
          <w:right w:w="0" w:type="dxa"/>
        </w:tblCellMar>
        <w:tblLook w:val="04A0"/>
      </w:tblPrEx>
      <w:trPr>
        <w:trHeight w:val="20"/>
      </w:trPr>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61F8977E" w14:textId="2AA8DD78">
          <w:pPr>
            <w:pStyle w:val="SDSTableTextFooter"/>
          </w:pPr>
          <w:r>
            <w:rPr>
              <w:noProof/>
            </w:rPr>
            <w:t>13.08.2026 (Ausgabedatum)</w:t>
          </w:r>
        </w:p>
      </w:tc>
      <w:tc>
        <w:tcPr>
          <w:tcW w:w="3458" w:type="dxa"/>
          <w:tcBorders>
            <w:top w:val="single" w:sz="4" w:space="0" w:color="000000"/>
            <w:left w:val="none" w:sz="0" w:space="0" w:color="000000"/>
            <w:bottom w:val="none" w:sz="0" w:space="0" w:color="000000"/>
            <w:right w:val="none" w:sz="0" w:space="0" w:color="000000"/>
          </w:tcBorders>
        </w:tcPr>
        <w:p w:rsidR="009C6C12" w:rsidRPr="00CD36AF" w:rsidP="00CD36AF" w14:paraId="18D8A154" w14:textId="591DD097">
          <w:pPr>
            <w:pStyle w:val="SDSTableTextFooter"/>
            <w:jc w:val="center"/>
          </w:pPr>
          <w:r>
            <w:rPr>
              <w:noProof/>
            </w:rPr>
            <w:t>DE - de</w:t>
          </w:r>
        </w:p>
      </w:tc>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49B1E437" w14:textId="77777777">
          <w:pPr>
            <w:pStyle w:val="SDSTableTextFooter"/>
            <w:jc w:val="right"/>
          </w:pPr>
          <w:r w:rsidRPr="00CD36AF">
            <w:fldChar w:fldCharType="begin"/>
          </w:r>
          <w:r w:rsidRPr="00CD36AF">
            <w:instrText xml:space="preserve"> PAGE   \* MERGEFORMAT </w:instrText>
          </w:r>
          <w:r w:rsidRPr="00CD36AF">
            <w:fldChar w:fldCharType="separate"/>
          </w:r>
          <w:r w:rsidRPr="00CD36AF">
            <w:rPr>
              <w:rFonts w:ascii="Arial" w:hAnsi="Arial" w:cs="Arial"/>
              <w:noProof/>
              <w:sz w:val="14"/>
              <w:szCs w:val="14"/>
              <w:lang w:val="en-GB" w:eastAsia="nl-NL" w:bidi="ar-SA"/>
            </w:rPr>
            <w:t>14</w:t>
          </w:r>
          <w:r w:rsidRPr="00CD36AF">
            <w:fldChar w:fldCharType="end"/>
          </w:r>
          <w:r w:rsidRPr="00CD36AF">
            <w:t>/</w:t>
          </w:r>
          <w:r>
            <w:fldChar w:fldCharType="begin"/>
          </w:r>
          <w:r>
            <w:instrText xml:space="preserve"> NUMPAGES   \* MERGEFORMAT </w:instrText>
          </w:r>
          <w:r>
            <w:fldChar w:fldCharType="separate"/>
          </w:r>
          <w:r w:rsidRPr="00CD36AF">
            <w:rPr>
              <w:rFonts w:ascii="Arial" w:hAnsi="Arial" w:cs="Arial"/>
              <w:noProof/>
              <w:sz w:val="14"/>
              <w:szCs w:val="14"/>
              <w:lang w:val="en-GB" w:eastAsia="nl-NL" w:bidi="ar-SA"/>
            </w:rPr>
            <w:t>14</w:t>
          </w:r>
          <w:r w:rsidRPr="00CD36AF">
            <w:fldChar w:fldCharType="end"/>
          </w:r>
        </w:p>
      </w:tc>
    </w:tr>
  </w:tbl>
  <w:p w:rsidR="009C6C12" w:rsidRPr="00366799" w:rsidP="00827634" w14:paraId="5F1AA1A9" w14:textId="77777777">
    <w:pPr>
      <w:pStyle w:val="SDSTextBlankLi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88" w:type="dxa"/>
      <w:tblBorders>
        <w:top w:val="single" w:sz="4" w:space="0" w:color="auto"/>
      </w:tblBorders>
      <w:tblLayout w:type="fixed"/>
      <w:tblCellMar>
        <w:top w:w="57" w:type="dxa"/>
        <w:left w:w="0" w:type="dxa"/>
        <w:right w:w="0" w:type="dxa"/>
      </w:tblCellMar>
      <w:tblLook w:val="04A0"/>
    </w:tblPr>
    <w:tblGrid>
      <w:gridCol w:w="3515"/>
      <w:gridCol w:w="3458"/>
      <w:gridCol w:w="3515"/>
    </w:tblGrid>
    <w:tr w14:paraId="08207D6F" w14:textId="77777777" w:rsidTr="003D2219">
      <w:tblPrEx>
        <w:tblW w:w="10488" w:type="dxa"/>
        <w:tblBorders>
          <w:top w:val="single" w:sz="4" w:space="0" w:color="auto"/>
        </w:tblBorders>
        <w:tblLayout w:type="fixed"/>
        <w:tblCellMar>
          <w:top w:w="57" w:type="dxa"/>
          <w:left w:w="0" w:type="dxa"/>
          <w:right w:w="0" w:type="dxa"/>
        </w:tblCellMar>
        <w:tblLook w:val="04A0"/>
      </w:tblPrEx>
      <w:trPr>
        <w:trHeight w:val="57"/>
      </w:trPr>
      <w:tc>
        <w:tcPr>
          <w:tcW w:w="3515" w:type="dxa"/>
          <w:tcBorders>
            <w:top w:val="nil"/>
            <w:left w:val="none" w:sz="0" w:space="0" w:color="000000"/>
            <w:bottom w:val="single" w:sz="4" w:space="0" w:color="000000"/>
            <w:right w:val="none" w:sz="0" w:space="0" w:color="000000"/>
          </w:tcBorders>
        </w:tcPr>
        <w:p w:rsidR="009C6C12" w:rsidRPr="00F344F0" w:rsidP="00F344F0" w14:paraId="1FE62D08" w14:textId="77777777">
          <w:pPr>
            <w:pStyle w:val="SDSTextBlankLine"/>
          </w:pPr>
        </w:p>
      </w:tc>
      <w:tc>
        <w:tcPr>
          <w:tcW w:w="3458" w:type="dxa"/>
          <w:tcBorders>
            <w:top w:val="nil"/>
            <w:left w:val="none" w:sz="0" w:space="0" w:color="000000"/>
            <w:bottom w:val="single" w:sz="4" w:space="0" w:color="000000"/>
            <w:right w:val="none" w:sz="0" w:space="0" w:color="000000"/>
          </w:tcBorders>
        </w:tcPr>
        <w:p w:rsidR="009C6C12" w:rsidRPr="00F344F0" w:rsidP="00F344F0" w14:paraId="5C5A41B4" w14:textId="77777777">
          <w:pPr>
            <w:pStyle w:val="SDSTextBlankLine"/>
          </w:pPr>
        </w:p>
      </w:tc>
      <w:tc>
        <w:tcPr>
          <w:tcW w:w="3515" w:type="dxa"/>
          <w:tcBorders>
            <w:top w:val="nil"/>
            <w:left w:val="none" w:sz="0" w:space="0" w:color="000000"/>
            <w:bottom w:val="single" w:sz="4" w:space="0" w:color="000000"/>
            <w:right w:val="none" w:sz="0" w:space="0" w:color="000000"/>
          </w:tcBorders>
        </w:tcPr>
        <w:p w:rsidR="009C6C12" w:rsidRPr="00F344F0" w:rsidP="00F344F0" w14:paraId="0D978045" w14:textId="77777777">
          <w:pPr>
            <w:pStyle w:val="SDSTextBlankLine"/>
          </w:pPr>
        </w:p>
      </w:tc>
    </w:tr>
    <w:tr w14:paraId="71901DAD" w14:textId="77777777" w:rsidTr="003D2219">
      <w:tblPrEx>
        <w:tblW w:w="10488" w:type="dxa"/>
        <w:tblLayout w:type="fixed"/>
        <w:tblCellMar>
          <w:top w:w="57" w:type="dxa"/>
          <w:left w:w="0" w:type="dxa"/>
          <w:right w:w="0" w:type="dxa"/>
        </w:tblCellMar>
        <w:tblLook w:val="04A0"/>
      </w:tblPrEx>
      <w:trPr>
        <w:trHeight w:val="20"/>
      </w:trPr>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6178BECC" w14:textId="14C9D930">
          <w:pPr>
            <w:pStyle w:val="SDSTableTextFooter"/>
          </w:pPr>
          <w:r>
            <w:rPr>
              <w:noProof/>
            </w:rPr>
            <w:t>13.08.2026 (Ausgabedatum)</w:t>
          </w:r>
        </w:p>
      </w:tc>
      <w:tc>
        <w:tcPr>
          <w:tcW w:w="3458" w:type="dxa"/>
          <w:tcBorders>
            <w:top w:val="single" w:sz="4" w:space="0" w:color="000000"/>
            <w:left w:val="none" w:sz="0" w:space="0" w:color="000000"/>
            <w:bottom w:val="none" w:sz="0" w:space="0" w:color="000000"/>
            <w:right w:val="none" w:sz="0" w:space="0" w:color="000000"/>
          </w:tcBorders>
        </w:tcPr>
        <w:p w:rsidR="009C6C12" w:rsidRPr="00CD36AF" w:rsidP="00CD36AF" w14:paraId="703C9024" w14:textId="2AAC4A94">
          <w:pPr>
            <w:pStyle w:val="SDSTableTextFooter"/>
            <w:jc w:val="center"/>
          </w:pPr>
          <w:r w:rsidR="00EF26DB">
            <w:rPr>
              <w:noProof/>
            </w:rPr>
            <w:t>DE - de</w:t>
          </w:r>
        </w:p>
      </w:tc>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5E72B4D4" w14:textId="77777777">
          <w:pPr>
            <w:pStyle w:val="SDSTableTextFooter"/>
            <w:jc w:val="right"/>
          </w:pPr>
          <w:r w:rsidRPr="00CD36AF">
            <w:fldChar w:fldCharType="begin"/>
          </w:r>
          <w:r w:rsidRPr="00CD36AF">
            <w:instrText xml:space="preserve"> PAGE   \* MERGEFORMAT </w:instrText>
          </w:r>
          <w:r w:rsidRPr="00CD36AF">
            <w:fldChar w:fldCharType="separate"/>
          </w:r>
          <w:r w:rsidRPr="00CD36AF">
            <w:rPr>
              <w:rFonts w:ascii="Arial" w:hAnsi="Arial" w:cs="Arial"/>
              <w:noProof/>
              <w:sz w:val="14"/>
              <w:szCs w:val="14"/>
              <w:lang w:val="en-GB" w:eastAsia="nl-NL" w:bidi="ar-SA"/>
            </w:rPr>
            <w:t>1</w:t>
          </w:r>
          <w:r w:rsidRPr="00CD36AF">
            <w:fldChar w:fldCharType="end"/>
          </w:r>
          <w:r w:rsidRPr="00CD36AF">
            <w:t>/</w:t>
          </w:r>
          <w:r>
            <w:fldChar w:fldCharType="begin"/>
          </w:r>
          <w:r>
            <w:instrText xml:space="preserve"> NUMPAGES   \* MERGEFORMAT </w:instrText>
          </w:r>
          <w:r>
            <w:fldChar w:fldCharType="separate"/>
          </w:r>
          <w:r w:rsidRPr="00CD36AF">
            <w:rPr>
              <w:rFonts w:ascii="Arial" w:hAnsi="Arial" w:cs="Arial"/>
              <w:noProof/>
              <w:sz w:val="14"/>
              <w:szCs w:val="14"/>
              <w:lang w:val="en-GB" w:eastAsia="nl-NL" w:bidi="ar-SA"/>
            </w:rPr>
            <w:t>14</w:t>
          </w:r>
          <w:r w:rsidRPr="00CD36AF">
            <w:fldChar w:fldCharType="end"/>
          </w:r>
        </w:p>
      </w:tc>
    </w:tr>
  </w:tbl>
  <w:p w:rsidR="009C6C12" w:rsidRPr="009E179A" w:rsidP="00827634" w14:paraId="40CF6EEF" w14:textId="77777777">
    <w:pPr>
      <w:pStyle w:val="SDSTextBlankLine"/>
      <w:rPr>
        <w:lang w:val="en-US"/>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C6C12" w14:paraId="1608C9DA"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88" w:type="dxa"/>
      <w:tblLayout w:type="fixed"/>
      <w:tblCellMar>
        <w:left w:w="0" w:type="dxa"/>
        <w:bottom w:w="57" w:type="dxa"/>
        <w:right w:w="0" w:type="dxa"/>
      </w:tblCellMar>
      <w:tblLook w:val="04A0"/>
    </w:tblPr>
    <w:tblGrid>
      <w:gridCol w:w="7483"/>
      <w:gridCol w:w="3005"/>
    </w:tblGrid>
    <w:tr w14:paraId="4F32326B" w14:textId="77777777" w:rsidTr="001F679A">
      <w:tblPrEx>
        <w:tblW w:w="10488" w:type="dxa"/>
        <w:tblLayout w:type="fixed"/>
        <w:tblCellMar>
          <w:left w:w="0" w:type="dxa"/>
          <w:bottom w:w="57" w:type="dxa"/>
          <w:right w:w="0" w:type="dxa"/>
        </w:tblCellMar>
        <w:tblLook w:val="04A0"/>
      </w:tblPrEx>
      <w:trPr>
        <w:trHeight w:val="20"/>
      </w:trPr>
      <w:tc>
        <w:tcPr>
          <w:tcW w:w="10488" w:type="dxa"/>
          <w:gridSpan w:val="2"/>
          <w:tcBorders>
            <w:top w:val="none" w:sz="0" w:space="0" w:color="000000"/>
            <w:left w:val="none" w:sz="0" w:space="0" w:color="000000"/>
            <w:bottom w:val="none" w:sz="0" w:space="0" w:color="000000"/>
            <w:right w:val="none" w:sz="0" w:space="0" w:color="000000"/>
          </w:tcBorders>
          <w:tcMar>
            <w:left w:w="0" w:type="dxa"/>
          </w:tcMar>
        </w:tcPr>
        <w:p w:rsidR="009C6C12" w:rsidRPr="001F679A" w:rsidP="001F679A" w14:paraId="30873CBF" w14:textId="2DC9E59F">
          <w:pPr>
            <w:pStyle w:val="SDSTableTextHeader"/>
            <w:rPr>
              <w:b/>
              <w:sz w:val="32"/>
              <w:szCs w:val="32"/>
            </w:rPr>
          </w:pPr>
          <w:r>
            <w:rPr>
              <w:b/>
              <w:noProof/>
              <w:sz w:val="32"/>
              <w:szCs w:val="32"/>
            </w:rPr>
            <w:t>Ambre vanille Kerze 10%</w:t>
          </w:r>
        </w:p>
      </w:tc>
    </w:tr>
    <w:tr w14:paraId="36C5FF6F" w14:textId="77777777" w:rsidTr="001F679A">
      <w:tblPrEx>
        <w:tblW w:w="10488" w:type="dxa"/>
        <w:tblLayout w:type="fixed"/>
        <w:tblCellMar>
          <w:left w:w="0" w:type="dxa"/>
          <w:bottom w:w="57" w:type="dxa"/>
          <w:right w:w="0" w:type="dxa"/>
        </w:tblCellMar>
        <w:tblLook w:val="04A0"/>
      </w:tblPrEx>
      <w:trPr>
        <w:trHeight w:val="20"/>
      </w:trPr>
      <w:tc>
        <w:tcPr>
          <w:tcW w:w="7483" w:type="dxa"/>
          <w:tcBorders>
            <w:top w:val="none" w:sz="0" w:space="0" w:color="000000"/>
            <w:left w:val="none" w:sz="0" w:space="0" w:color="000000"/>
            <w:bottom w:val="none" w:sz="0" w:space="0" w:color="000000"/>
            <w:right w:val="none" w:sz="0" w:space="0" w:color="000000"/>
          </w:tcBorders>
          <w:tcMar>
            <w:left w:w="0" w:type="dxa"/>
          </w:tcMar>
        </w:tcPr>
        <w:p w:rsidR="009C6C12" w:rsidP="00F352B3" w14:paraId="53C51434" w14:textId="1DA25CA4">
          <w:pPr>
            <w:pStyle w:val="SDSTableTextHeader"/>
            <w:rPr>
              <w:sz w:val="24"/>
              <w:szCs w:val="24"/>
            </w:rPr>
          </w:pPr>
          <w:r>
            <w:rPr>
              <w:noProof/>
              <w:sz w:val="24"/>
              <w:szCs w:val="24"/>
            </w:rPr>
            <w:t>Sicherheitsdatenblatt</w:t>
          </w:r>
        </w:p>
      </w:tc>
      <w:tc>
        <w:tcPr>
          <w:tcW w:w="3005" w:type="dxa"/>
          <w:tcBorders>
            <w:top w:val="none" w:sz="0" w:space="0" w:color="000000"/>
            <w:left w:val="none" w:sz="0" w:space="0" w:color="000000"/>
            <w:bottom w:val="none" w:sz="0" w:space="0" w:color="000000"/>
            <w:right w:val="none" w:sz="0" w:space="0" w:color="000000"/>
          </w:tcBorders>
        </w:tcPr>
        <w:p w:rsidR="009C6C12" w:rsidRPr="001F679A" w:rsidP="001F679A" w14:paraId="333942D7" w14:textId="58209F35">
          <w:pPr>
            <w:pStyle w:val="SDSTableTextHeader"/>
            <w:jc w:val="right"/>
            <w:rPr>
              <w:b/>
              <w:color w:val="FF0000"/>
              <w:sz w:val="24"/>
              <w:szCs w:val="24"/>
            </w:rPr>
          </w:pPr>
        </w:p>
      </w:tc>
    </w:tr>
    <w:tr w14:paraId="41C48424" w14:textId="77777777" w:rsidTr="001F679A">
      <w:tblPrEx>
        <w:tblW w:w="10488" w:type="dxa"/>
        <w:tblLayout w:type="fixed"/>
        <w:tblCellMar>
          <w:left w:w="0" w:type="dxa"/>
          <w:bottom w:w="57" w:type="dxa"/>
          <w:right w:w="0" w:type="dxa"/>
        </w:tblCellMar>
        <w:tblLook w:val="04A0"/>
      </w:tblPrEx>
      <w:trPr>
        <w:trHeight w:val="20"/>
      </w:trPr>
      <w:tc>
        <w:tcPr>
          <w:tcW w:w="10488" w:type="dxa"/>
          <w:gridSpan w:val="2"/>
          <w:tcBorders>
            <w:top w:val="none" w:sz="0" w:space="0" w:color="000000"/>
            <w:left w:val="none" w:sz="0" w:space="0" w:color="000000"/>
            <w:bottom w:val="single" w:sz="4" w:space="0" w:color="000000"/>
            <w:right w:val="none" w:sz="0" w:space="0" w:color="000000"/>
          </w:tcBorders>
          <w:tcMar>
            <w:left w:w="0" w:type="dxa"/>
          </w:tcMar>
        </w:tcPr>
        <w:p w:rsidR="009C6C12" w:rsidRPr="001F679A" w:rsidP="00F352B3" w14:paraId="64E50A2E" w14:textId="54CC8C69">
          <w:pPr>
            <w:pStyle w:val="SDSTableTextHeader"/>
            <w:rPr>
              <w:lang w:val="fr-BE"/>
            </w:rPr>
          </w:pPr>
          <w:r w:rsidRPr="00A6053A">
            <w:rPr>
              <w:noProof/>
              <w:lang w:val="fr-BE"/>
            </w:rPr>
            <w:t>gemäß REACH-Verordnung (EG) 1907/2006 einschließlich Änderungsverordnung (EU) 2020/878</w:t>
          </w:r>
        </w:p>
      </w:tc>
    </w:tr>
    <w:tr w14:paraId="5B25EEA5" w14:textId="77777777" w:rsidTr="001F679A">
      <w:tblPrEx>
        <w:tblW w:w="10488" w:type="dxa"/>
        <w:tblLayout w:type="fixed"/>
        <w:tblCellMar>
          <w:left w:w="0" w:type="dxa"/>
          <w:bottom w:w="57" w:type="dxa"/>
          <w:right w:w="0" w:type="dxa"/>
        </w:tblCellMar>
        <w:tblLook w:val="04A0"/>
      </w:tblPrEx>
      <w:trPr>
        <w:trHeight w:val="57"/>
      </w:trPr>
      <w:tc>
        <w:tcPr>
          <w:tcW w:w="10488" w:type="dxa"/>
          <w:gridSpan w:val="2"/>
          <w:tcBorders>
            <w:top w:val="single" w:sz="4" w:space="0" w:color="000000"/>
            <w:left w:val="none" w:sz="0" w:space="0" w:color="000000"/>
            <w:bottom w:val="none" w:sz="0" w:space="0" w:color="000000"/>
            <w:right w:val="none" w:sz="0" w:space="0" w:color="000000"/>
          </w:tcBorders>
          <w:tcMar>
            <w:left w:w="0" w:type="dxa"/>
          </w:tcMar>
        </w:tcPr>
        <w:p w:rsidR="009C6C12" w:rsidRPr="005A7BF2" w:rsidP="007B5AAD" w14:paraId="2B0E3577" w14:textId="77777777">
          <w:pPr>
            <w:pStyle w:val="SDSTextBlankLine"/>
            <w:rPr>
              <w:lang w:val="fr-BE"/>
            </w:rPr>
          </w:pPr>
        </w:p>
      </w:tc>
    </w:tr>
  </w:tbl>
  <w:p w:rsidR="009C6C12" w:rsidRPr="00476A6E" w:rsidP="0075025C" w14:paraId="594116AB" w14:textId="77777777">
    <w:pPr>
      <w:pStyle w:val="SDSTextBlankLine"/>
      <w:rPr>
        <w:lang w:val="fr-B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90" w:type="dxa"/>
      <w:tblBorders>
        <w:bottom w:val="single" w:sz="4" w:space="0" w:color="0070C0"/>
      </w:tblBorders>
      <w:tblLayout w:type="fixed"/>
      <w:tblCellMar>
        <w:left w:w="0" w:type="dxa"/>
        <w:bottom w:w="57" w:type="dxa"/>
        <w:right w:w="0" w:type="dxa"/>
      </w:tblCellMar>
      <w:tblLook w:val="04A0"/>
    </w:tblPr>
    <w:tblGrid>
      <w:gridCol w:w="7483"/>
      <w:gridCol w:w="3007"/>
    </w:tblGrid>
    <w:tr w14:paraId="0EB4800C" w14:textId="77777777" w:rsidTr="00FD6B1D">
      <w:tblPrEx>
        <w:tblW w:w="10490" w:type="dxa"/>
        <w:tblBorders>
          <w:bottom w:val="single" w:sz="4" w:space="0" w:color="0070C0"/>
        </w:tblBorders>
        <w:tblLayout w:type="fixed"/>
        <w:tblCellMar>
          <w:left w:w="0" w:type="dxa"/>
          <w:bottom w:w="57" w:type="dxa"/>
          <w:right w:w="0" w:type="dxa"/>
        </w:tblCellMar>
        <w:tblLook w:val="04A0"/>
      </w:tblPrEx>
      <w:trPr>
        <w:trHeight w:val="20"/>
      </w:trPr>
      <w:tc>
        <w:tcPr>
          <w:tcW w:w="10490" w:type="dxa"/>
          <w:gridSpan w:val="2"/>
          <w:tcBorders>
            <w:top w:val="none" w:sz="0" w:space="0" w:color="000000"/>
            <w:left w:val="none" w:sz="0" w:space="0" w:color="000000"/>
            <w:bottom w:val="nil"/>
            <w:right w:val="none" w:sz="0" w:space="0" w:color="000000"/>
          </w:tcBorders>
          <w:tcMar>
            <w:left w:w="0" w:type="dxa"/>
          </w:tcMar>
        </w:tcPr>
        <w:p w:rsidR="009C6C12" w:rsidRPr="008F5B08" w:rsidP="00FD6B1D" w14:paraId="00C4887B" w14:textId="5EEEDEB7">
          <w:pPr>
            <w:pStyle w:val="SDSTableTextHeader"/>
            <w:rPr>
              <w:b/>
              <w:sz w:val="32"/>
              <w:szCs w:val="32"/>
            </w:rPr>
          </w:pPr>
          <w:r>
            <w:rPr>
              <w:b/>
              <w:noProof/>
              <w:sz w:val="32"/>
              <w:szCs w:val="32"/>
            </w:rPr>
            <w:t>Ambre vanille Kerze 10%</w:t>
          </w:r>
        </w:p>
      </w:tc>
    </w:tr>
    <w:tr w14:paraId="175514A4" w14:textId="77777777" w:rsidTr="00FD6B1D">
      <w:tblPrEx>
        <w:tblW w:w="10490" w:type="dxa"/>
        <w:tblLayout w:type="fixed"/>
        <w:tblCellMar>
          <w:left w:w="0" w:type="dxa"/>
          <w:bottom w:w="57" w:type="dxa"/>
          <w:right w:w="0" w:type="dxa"/>
        </w:tblCellMar>
        <w:tblLook w:val="04A0"/>
      </w:tblPrEx>
      <w:trPr>
        <w:trHeight w:val="20"/>
      </w:trPr>
      <w:tc>
        <w:tcPr>
          <w:tcW w:w="7483" w:type="dxa"/>
          <w:tcBorders>
            <w:top w:val="none" w:sz="0" w:space="0" w:color="000000"/>
            <w:left w:val="none" w:sz="0" w:space="0" w:color="000000"/>
            <w:bottom w:val="nil"/>
            <w:right w:val="none" w:sz="0" w:space="0" w:color="000000"/>
          </w:tcBorders>
          <w:tcMar>
            <w:left w:w="0" w:type="dxa"/>
          </w:tcMar>
        </w:tcPr>
        <w:p w:rsidR="009C6C12" w:rsidP="00FD6B1D" w14:paraId="3DA10A07" w14:textId="1A95A491">
          <w:pPr>
            <w:pStyle w:val="SDSTableTextHeader"/>
            <w:rPr>
              <w:sz w:val="24"/>
              <w:szCs w:val="24"/>
            </w:rPr>
          </w:pPr>
          <w:r>
            <w:rPr>
              <w:noProof/>
              <w:sz w:val="24"/>
              <w:szCs w:val="24"/>
            </w:rPr>
            <w:t>Sicherheitsdatenblatt</w:t>
          </w:r>
        </w:p>
      </w:tc>
      <w:tc>
        <w:tcPr>
          <w:tcW w:w="3005" w:type="dxa"/>
          <w:tcBorders>
            <w:top w:val="none" w:sz="0" w:space="0" w:color="000000"/>
            <w:left w:val="none" w:sz="0" w:space="0" w:color="000000"/>
            <w:bottom w:val="nil"/>
            <w:right w:val="none" w:sz="0" w:space="0" w:color="000000"/>
          </w:tcBorders>
        </w:tcPr>
        <w:p w:rsidR="009C6C12" w:rsidRPr="008F5B08" w:rsidP="00FD6B1D" w14:paraId="3BE9E724" w14:textId="4B054941">
          <w:pPr>
            <w:pStyle w:val="SDSTableTextHeader"/>
            <w:jc w:val="right"/>
            <w:rPr>
              <w:b/>
              <w:color w:val="FF0000"/>
              <w:sz w:val="24"/>
              <w:szCs w:val="24"/>
            </w:rPr>
          </w:pPr>
        </w:p>
      </w:tc>
    </w:tr>
    <w:tr w14:paraId="59441E22" w14:textId="77777777" w:rsidTr="00FD6B1D">
      <w:tblPrEx>
        <w:tblW w:w="10490" w:type="dxa"/>
        <w:tblLayout w:type="fixed"/>
        <w:tblCellMar>
          <w:left w:w="0" w:type="dxa"/>
          <w:bottom w:w="57" w:type="dxa"/>
          <w:right w:w="0" w:type="dxa"/>
        </w:tblCellMar>
        <w:tblLook w:val="04A0"/>
      </w:tblPrEx>
      <w:trPr>
        <w:trHeight w:val="20"/>
      </w:trPr>
      <w:tc>
        <w:tcPr>
          <w:tcW w:w="10490" w:type="dxa"/>
          <w:gridSpan w:val="2"/>
          <w:tcBorders>
            <w:top w:val="nil"/>
            <w:left w:val="none" w:sz="0" w:space="0" w:color="000000"/>
            <w:bottom w:val="single" w:sz="4" w:space="0" w:color="000000"/>
            <w:right w:val="none" w:sz="0" w:space="0" w:color="000000"/>
          </w:tcBorders>
          <w:tcMar>
            <w:left w:w="0" w:type="dxa"/>
          </w:tcMar>
        </w:tcPr>
        <w:p w:rsidR="009C6C12" w:rsidRPr="00A6053A" w:rsidP="00FD6B1D" w14:paraId="360592C6" w14:textId="2420E896">
          <w:pPr>
            <w:pStyle w:val="SDSTableTextHeader"/>
            <w:rPr>
              <w:lang w:val="fr-BE"/>
            </w:rPr>
          </w:pPr>
          <w:r w:rsidRPr="00A6053A">
            <w:rPr>
              <w:noProof/>
              <w:lang w:val="fr-BE"/>
            </w:rPr>
            <w:t>gemäß REACH-Verordnung (EG) 1907/2006 einschließlich Änderungsverordnung (EU) 2020/878</w:t>
          </w:r>
        </w:p>
        <w:p w:rsidR="009C6C12" w:rsidRPr="008F5B08" w:rsidP="00FD6B1D" w14:paraId="512A27C2" w14:textId="1FF61BD5">
          <w:pPr>
            <w:pStyle w:val="SDSTableTextHeader"/>
          </w:pPr>
          <w:r>
            <w:rPr>
              <w:noProof/>
            </w:rPr>
            <w:t>Ausgabedatum: 13.08.2026   Version: 3.0</w:t>
          </w:r>
        </w:p>
      </w:tc>
    </w:tr>
    <w:tr w14:paraId="5EF84C85" w14:textId="77777777" w:rsidTr="00FD6B1D">
      <w:tblPrEx>
        <w:tblW w:w="10490" w:type="dxa"/>
        <w:tblLayout w:type="fixed"/>
        <w:tblCellMar>
          <w:left w:w="0" w:type="dxa"/>
          <w:bottom w:w="57" w:type="dxa"/>
          <w:right w:w="0" w:type="dxa"/>
        </w:tblCellMar>
        <w:tblLook w:val="04A0"/>
      </w:tblPrEx>
      <w:trPr>
        <w:trHeight w:val="57"/>
      </w:trPr>
      <w:tc>
        <w:tcPr>
          <w:tcW w:w="10490" w:type="dxa"/>
          <w:gridSpan w:val="2"/>
          <w:tcBorders>
            <w:top w:val="single" w:sz="4" w:space="0" w:color="000000"/>
            <w:left w:val="none" w:sz="0" w:space="0" w:color="000000"/>
            <w:bottom w:val="nil"/>
            <w:right w:val="none" w:sz="0" w:space="0" w:color="000000"/>
          </w:tcBorders>
          <w:tcMar>
            <w:left w:w="0" w:type="dxa"/>
          </w:tcMar>
        </w:tcPr>
        <w:p w:rsidR="009C6C12" w:rsidRPr="00371194" w:rsidP="00FD6B1D" w14:paraId="2544E455" w14:textId="77777777">
          <w:pPr>
            <w:pStyle w:val="SDSTextBlankLine"/>
          </w:pPr>
        </w:p>
      </w:tc>
    </w:tr>
  </w:tbl>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hideSpellingErrors/>
  <w:hideGrammaticalErrors/>
  <w:zoom w:percent="100"/>
  <w:proofState w:grammar="clean"/>
  <w:stylePaneFormatFilter w:val="FF24" w:allStyles="0" w:alternateStyleNames="1" w:clearFormatting="1" w:customStyles="0" w:directFormattingOnNumbering="1" w:directFormattingOnParagraphs="1" w:directFormattingOnRuns="1" w:directFormattingOnTables="1" w:headingStyles="1" w:latentStyles="1" w:numberingStyles="0" w:stylesInUse="0" w:tableStyles="0" w:top3HeadingStyles="1" w:visibleStyles="1"/>
  <w:defaultTabStop w:val="709"/>
  <w:hyphenationZone w:val="425"/>
  <w:drawingGridHorizontalSpacing w:val="10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501"/>
    <w:rsid w:val="00000BAE"/>
    <w:rsid w:val="0000134C"/>
    <w:rsid w:val="0000238E"/>
    <w:rsid w:val="000032FF"/>
    <w:rsid w:val="000049AC"/>
    <w:rsid w:val="00005945"/>
    <w:rsid w:val="00006A5E"/>
    <w:rsid w:val="00010D07"/>
    <w:rsid w:val="00011758"/>
    <w:rsid w:val="00013141"/>
    <w:rsid w:val="00013518"/>
    <w:rsid w:val="00014A4E"/>
    <w:rsid w:val="00014D39"/>
    <w:rsid w:val="00014DCE"/>
    <w:rsid w:val="000152F5"/>
    <w:rsid w:val="00016113"/>
    <w:rsid w:val="00016CB3"/>
    <w:rsid w:val="0001741D"/>
    <w:rsid w:val="000174F0"/>
    <w:rsid w:val="0002032E"/>
    <w:rsid w:val="000204F3"/>
    <w:rsid w:val="0002134B"/>
    <w:rsid w:val="0002188C"/>
    <w:rsid w:val="00021A99"/>
    <w:rsid w:val="00023A90"/>
    <w:rsid w:val="0002450F"/>
    <w:rsid w:val="000245D0"/>
    <w:rsid w:val="00024C5A"/>
    <w:rsid w:val="00024C86"/>
    <w:rsid w:val="000251E6"/>
    <w:rsid w:val="000252BB"/>
    <w:rsid w:val="00025FF2"/>
    <w:rsid w:val="0002687B"/>
    <w:rsid w:val="00027D15"/>
    <w:rsid w:val="00030579"/>
    <w:rsid w:val="00030770"/>
    <w:rsid w:val="00030B33"/>
    <w:rsid w:val="00030F2C"/>
    <w:rsid w:val="000326AC"/>
    <w:rsid w:val="0003324A"/>
    <w:rsid w:val="00033B2D"/>
    <w:rsid w:val="00034FBD"/>
    <w:rsid w:val="0003583D"/>
    <w:rsid w:val="00035842"/>
    <w:rsid w:val="0003600E"/>
    <w:rsid w:val="00036C97"/>
    <w:rsid w:val="000378D8"/>
    <w:rsid w:val="00037A13"/>
    <w:rsid w:val="0004099A"/>
    <w:rsid w:val="000412B4"/>
    <w:rsid w:val="00041B35"/>
    <w:rsid w:val="000430F8"/>
    <w:rsid w:val="00043873"/>
    <w:rsid w:val="00043A48"/>
    <w:rsid w:val="00043ABF"/>
    <w:rsid w:val="00044B6D"/>
    <w:rsid w:val="00044DA2"/>
    <w:rsid w:val="00044E85"/>
    <w:rsid w:val="00045194"/>
    <w:rsid w:val="0004573D"/>
    <w:rsid w:val="000462B1"/>
    <w:rsid w:val="00046C19"/>
    <w:rsid w:val="00046F89"/>
    <w:rsid w:val="0004734F"/>
    <w:rsid w:val="00050E9B"/>
    <w:rsid w:val="00052541"/>
    <w:rsid w:val="0005259B"/>
    <w:rsid w:val="000532A1"/>
    <w:rsid w:val="00053ED8"/>
    <w:rsid w:val="000544BC"/>
    <w:rsid w:val="0005479E"/>
    <w:rsid w:val="00055166"/>
    <w:rsid w:val="00055695"/>
    <w:rsid w:val="0005698F"/>
    <w:rsid w:val="00056A16"/>
    <w:rsid w:val="00057BA7"/>
    <w:rsid w:val="00057E29"/>
    <w:rsid w:val="00060A1B"/>
    <w:rsid w:val="00062490"/>
    <w:rsid w:val="00062675"/>
    <w:rsid w:val="000649B9"/>
    <w:rsid w:val="00064BBC"/>
    <w:rsid w:val="00064D27"/>
    <w:rsid w:val="0006523F"/>
    <w:rsid w:val="000655E7"/>
    <w:rsid w:val="00066410"/>
    <w:rsid w:val="0006673D"/>
    <w:rsid w:val="00066C34"/>
    <w:rsid w:val="00066E0E"/>
    <w:rsid w:val="00066E5B"/>
    <w:rsid w:val="00067382"/>
    <w:rsid w:val="0006738A"/>
    <w:rsid w:val="00070030"/>
    <w:rsid w:val="00071E8A"/>
    <w:rsid w:val="00071F1A"/>
    <w:rsid w:val="000724CB"/>
    <w:rsid w:val="000726DE"/>
    <w:rsid w:val="00072765"/>
    <w:rsid w:val="00072BBF"/>
    <w:rsid w:val="0007378B"/>
    <w:rsid w:val="000745A7"/>
    <w:rsid w:val="00075127"/>
    <w:rsid w:val="00075648"/>
    <w:rsid w:val="00075825"/>
    <w:rsid w:val="00075A63"/>
    <w:rsid w:val="00077181"/>
    <w:rsid w:val="000778B2"/>
    <w:rsid w:val="0007796E"/>
    <w:rsid w:val="00077B0B"/>
    <w:rsid w:val="00077D1B"/>
    <w:rsid w:val="00080985"/>
    <w:rsid w:val="00080C2E"/>
    <w:rsid w:val="000818AA"/>
    <w:rsid w:val="00081BD9"/>
    <w:rsid w:val="0008289D"/>
    <w:rsid w:val="00082A63"/>
    <w:rsid w:val="000832BA"/>
    <w:rsid w:val="00083434"/>
    <w:rsid w:val="00083706"/>
    <w:rsid w:val="00083A93"/>
    <w:rsid w:val="00083A9B"/>
    <w:rsid w:val="00083B95"/>
    <w:rsid w:val="00083D02"/>
    <w:rsid w:val="00084C1C"/>
    <w:rsid w:val="00085350"/>
    <w:rsid w:val="0008559D"/>
    <w:rsid w:val="00085638"/>
    <w:rsid w:val="00086AE3"/>
    <w:rsid w:val="00086DEA"/>
    <w:rsid w:val="00086E20"/>
    <w:rsid w:val="000913C8"/>
    <w:rsid w:val="000914D3"/>
    <w:rsid w:val="00092727"/>
    <w:rsid w:val="0009397E"/>
    <w:rsid w:val="00093C40"/>
    <w:rsid w:val="00094098"/>
    <w:rsid w:val="000954D0"/>
    <w:rsid w:val="00096299"/>
    <w:rsid w:val="00097470"/>
    <w:rsid w:val="0009778D"/>
    <w:rsid w:val="000979B4"/>
    <w:rsid w:val="000A0F5F"/>
    <w:rsid w:val="000A2118"/>
    <w:rsid w:val="000A2CD4"/>
    <w:rsid w:val="000A2D6C"/>
    <w:rsid w:val="000A2D71"/>
    <w:rsid w:val="000A3BBE"/>
    <w:rsid w:val="000A3F03"/>
    <w:rsid w:val="000A779C"/>
    <w:rsid w:val="000B0959"/>
    <w:rsid w:val="000B0A31"/>
    <w:rsid w:val="000B262B"/>
    <w:rsid w:val="000B3099"/>
    <w:rsid w:val="000B37EA"/>
    <w:rsid w:val="000B43D2"/>
    <w:rsid w:val="000B4ECF"/>
    <w:rsid w:val="000B51C8"/>
    <w:rsid w:val="000B54DE"/>
    <w:rsid w:val="000B5BD0"/>
    <w:rsid w:val="000B61D5"/>
    <w:rsid w:val="000B6FB2"/>
    <w:rsid w:val="000B7993"/>
    <w:rsid w:val="000C0182"/>
    <w:rsid w:val="000C074D"/>
    <w:rsid w:val="000C227D"/>
    <w:rsid w:val="000C2974"/>
    <w:rsid w:val="000C3117"/>
    <w:rsid w:val="000C3C51"/>
    <w:rsid w:val="000C4180"/>
    <w:rsid w:val="000C4D4E"/>
    <w:rsid w:val="000C4DE9"/>
    <w:rsid w:val="000C5029"/>
    <w:rsid w:val="000C5290"/>
    <w:rsid w:val="000C5335"/>
    <w:rsid w:val="000C6FFC"/>
    <w:rsid w:val="000C7C9E"/>
    <w:rsid w:val="000D0598"/>
    <w:rsid w:val="000D07F0"/>
    <w:rsid w:val="000D0D11"/>
    <w:rsid w:val="000D0D55"/>
    <w:rsid w:val="000D153B"/>
    <w:rsid w:val="000D1616"/>
    <w:rsid w:val="000D2387"/>
    <w:rsid w:val="000D2590"/>
    <w:rsid w:val="000D2702"/>
    <w:rsid w:val="000D3097"/>
    <w:rsid w:val="000D388A"/>
    <w:rsid w:val="000D3CEE"/>
    <w:rsid w:val="000D405F"/>
    <w:rsid w:val="000D4DA9"/>
    <w:rsid w:val="000D548E"/>
    <w:rsid w:val="000D558D"/>
    <w:rsid w:val="000D618A"/>
    <w:rsid w:val="000D7483"/>
    <w:rsid w:val="000D755F"/>
    <w:rsid w:val="000E0644"/>
    <w:rsid w:val="000E1C64"/>
    <w:rsid w:val="000E2446"/>
    <w:rsid w:val="000E2F6A"/>
    <w:rsid w:val="000E37E6"/>
    <w:rsid w:val="000E4534"/>
    <w:rsid w:val="000E63E5"/>
    <w:rsid w:val="000E6ACA"/>
    <w:rsid w:val="000E6B92"/>
    <w:rsid w:val="000F231B"/>
    <w:rsid w:val="000F2512"/>
    <w:rsid w:val="000F2FA2"/>
    <w:rsid w:val="000F3B9C"/>
    <w:rsid w:val="000F3E1E"/>
    <w:rsid w:val="000F4B7C"/>
    <w:rsid w:val="000F4C11"/>
    <w:rsid w:val="000F4ED2"/>
    <w:rsid w:val="000F5528"/>
    <w:rsid w:val="000F646B"/>
    <w:rsid w:val="000F6CD3"/>
    <w:rsid w:val="000F73CA"/>
    <w:rsid w:val="00100A00"/>
    <w:rsid w:val="0010155C"/>
    <w:rsid w:val="00101D5B"/>
    <w:rsid w:val="00101DDE"/>
    <w:rsid w:val="00102202"/>
    <w:rsid w:val="00102A80"/>
    <w:rsid w:val="00103ECA"/>
    <w:rsid w:val="00105426"/>
    <w:rsid w:val="001056BA"/>
    <w:rsid w:val="001064BD"/>
    <w:rsid w:val="00106ABE"/>
    <w:rsid w:val="00106B52"/>
    <w:rsid w:val="00106C9B"/>
    <w:rsid w:val="0011162C"/>
    <w:rsid w:val="00112675"/>
    <w:rsid w:val="00113517"/>
    <w:rsid w:val="00113B95"/>
    <w:rsid w:val="0011480D"/>
    <w:rsid w:val="00116035"/>
    <w:rsid w:val="00116758"/>
    <w:rsid w:val="001177B2"/>
    <w:rsid w:val="001205AB"/>
    <w:rsid w:val="00122383"/>
    <w:rsid w:val="00122CB8"/>
    <w:rsid w:val="00123467"/>
    <w:rsid w:val="00124846"/>
    <w:rsid w:val="00124E8F"/>
    <w:rsid w:val="00124F2A"/>
    <w:rsid w:val="00125109"/>
    <w:rsid w:val="0012595A"/>
    <w:rsid w:val="00125B6C"/>
    <w:rsid w:val="00126363"/>
    <w:rsid w:val="00127ADA"/>
    <w:rsid w:val="001300F3"/>
    <w:rsid w:val="00130189"/>
    <w:rsid w:val="00130FFC"/>
    <w:rsid w:val="00131A8B"/>
    <w:rsid w:val="001321C5"/>
    <w:rsid w:val="001326F3"/>
    <w:rsid w:val="0013594E"/>
    <w:rsid w:val="00135C93"/>
    <w:rsid w:val="00135E0B"/>
    <w:rsid w:val="0013693B"/>
    <w:rsid w:val="00136EFD"/>
    <w:rsid w:val="001371A8"/>
    <w:rsid w:val="001401E1"/>
    <w:rsid w:val="00140E24"/>
    <w:rsid w:val="00141329"/>
    <w:rsid w:val="00141B2F"/>
    <w:rsid w:val="001435ED"/>
    <w:rsid w:val="00144133"/>
    <w:rsid w:val="001444D2"/>
    <w:rsid w:val="00144C4D"/>
    <w:rsid w:val="00145944"/>
    <w:rsid w:val="00145A68"/>
    <w:rsid w:val="00145B3D"/>
    <w:rsid w:val="001460D2"/>
    <w:rsid w:val="001466AB"/>
    <w:rsid w:val="00147181"/>
    <w:rsid w:val="00147432"/>
    <w:rsid w:val="001479F7"/>
    <w:rsid w:val="0015003A"/>
    <w:rsid w:val="00150F50"/>
    <w:rsid w:val="00151DC4"/>
    <w:rsid w:val="00152285"/>
    <w:rsid w:val="001528B5"/>
    <w:rsid w:val="00153335"/>
    <w:rsid w:val="001534A7"/>
    <w:rsid w:val="001544A0"/>
    <w:rsid w:val="001552AD"/>
    <w:rsid w:val="001559AA"/>
    <w:rsid w:val="00156626"/>
    <w:rsid w:val="0016006E"/>
    <w:rsid w:val="0016013F"/>
    <w:rsid w:val="00160803"/>
    <w:rsid w:val="00160F96"/>
    <w:rsid w:val="00161652"/>
    <w:rsid w:val="00161AE5"/>
    <w:rsid w:val="0016543B"/>
    <w:rsid w:val="00165D62"/>
    <w:rsid w:val="00165FA9"/>
    <w:rsid w:val="00165FE9"/>
    <w:rsid w:val="00166900"/>
    <w:rsid w:val="00167787"/>
    <w:rsid w:val="00167798"/>
    <w:rsid w:val="00170EE4"/>
    <w:rsid w:val="00170F41"/>
    <w:rsid w:val="001715F4"/>
    <w:rsid w:val="00172073"/>
    <w:rsid w:val="001721B4"/>
    <w:rsid w:val="00172608"/>
    <w:rsid w:val="00172651"/>
    <w:rsid w:val="00172698"/>
    <w:rsid w:val="00173089"/>
    <w:rsid w:val="00173360"/>
    <w:rsid w:val="00173A0C"/>
    <w:rsid w:val="0017421A"/>
    <w:rsid w:val="00174255"/>
    <w:rsid w:val="00175AE5"/>
    <w:rsid w:val="001767A6"/>
    <w:rsid w:val="00177225"/>
    <w:rsid w:val="001776BF"/>
    <w:rsid w:val="00180784"/>
    <w:rsid w:val="00180AEC"/>
    <w:rsid w:val="00183944"/>
    <w:rsid w:val="00183CE5"/>
    <w:rsid w:val="001846B3"/>
    <w:rsid w:val="00184786"/>
    <w:rsid w:val="001847D2"/>
    <w:rsid w:val="00184E6D"/>
    <w:rsid w:val="00184F95"/>
    <w:rsid w:val="00185374"/>
    <w:rsid w:val="0018613E"/>
    <w:rsid w:val="001868E0"/>
    <w:rsid w:val="0018749A"/>
    <w:rsid w:val="001907AC"/>
    <w:rsid w:val="00191C81"/>
    <w:rsid w:val="00193B83"/>
    <w:rsid w:val="00193BEB"/>
    <w:rsid w:val="0019445D"/>
    <w:rsid w:val="00194A32"/>
    <w:rsid w:val="00194FB2"/>
    <w:rsid w:val="001950C3"/>
    <w:rsid w:val="00195204"/>
    <w:rsid w:val="00195340"/>
    <w:rsid w:val="00195ACC"/>
    <w:rsid w:val="00195D81"/>
    <w:rsid w:val="00196465"/>
    <w:rsid w:val="001A0FFB"/>
    <w:rsid w:val="001A425E"/>
    <w:rsid w:val="001A4C45"/>
    <w:rsid w:val="001A5162"/>
    <w:rsid w:val="001A5649"/>
    <w:rsid w:val="001A5995"/>
    <w:rsid w:val="001A69F3"/>
    <w:rsid w:val="001A7C69"/>
    <w:rsid w:val="001B013D"/>
    <w:rsid w:val="001B056A"/>
    <w:rsid w:val="001B1920"/>
    <w:rsid w:val="001B1B55"/>
    <w:rsid w:val="001B2C5A"/>
    <w:rsid w:val="001B2C6C"/>
    <w:rsid w:val="001B2E93"/>
    <w:rsid w:val="001B3655"/>
    <w:rsid w:val="001B3754"/>
    <w:rsid w:val="001B3F7A"/>
    <w:rsid w:val="001B3FEF"/>
    <w:rsid w:val="001B40E3"/>
    <w:rsid w:val="001B4645"/>
    <w:rsid w:val="001B487B"/>
    <w:rsid w:val="001B4B81"/>
    <w:rsid w:val="001B524D"/>
    <w:rsid w:val="001B5426"/>
    <w:rsid w:val="001B580D"/>
    <w:rsid w:val="001B6984"/>
    <w:rsid w:val="001B6CA8"/>
    <w:rsid w:val="001B6EAF"/>
    <w:rsid w:val="001B7473"/>
    <w:rsid w:val="001B7C32"/>
    <w:rsid w:val="001C075E"/>
    <w:rsid w:val="001C09F0"/>
    <w:rsid w:val="001C0B3F"/>
    <w:rsid w:val="001C2584"/>
    <w:rsid w:val="001C286F"/>
    <w:rsid w:val="001C439C"/>
    <w:rsid w:val="001C5A41"/>
    <w:rsid w:val="001C7685"/>
    <w:rsid w:val="001D0109"/>
    <w:rsid w:val="001D0B45"/>
    <w:rsid w:val="001D14D1"/>
    <w:rsid w:val="001D2912"/>
    <w:rsid w:val="001D37EE"/>
    <w:rsid w:val="001D3AA1"/>
    <w:rsid w:val="001D3BB4"/>
    <w:rsid w:val="001D3E9D"/>
    <w:rsid w:val="001D46FC"/>
    <w:rsid w:val="001D4EF6"/>
    <w:rsid w:val="001D5C9A"/>
    <w:rsid w:val="001D669C"/>
    <w:rsid w:val="001D6828"/>
    <w:rsid w:val="001D75D6"/>
    <w:rsid w:val="001E063D"/>
    <w:rsid w:val="001E0BDC"/>
    <w:rsid w:val="001E0DD1"/>
    <w:rsid w:val="001E0F2E"/>
    <w:rsid w:val="001E17A8"/>
    <w:rsid w:val="001E37FE"/>
    <w:rsid w:val="001E3DF1"/>
    <w:rsid w:val="001E3FC2"/>
    <w:rsid w:val="001E4ABC"/>
    <w:rsid w:val="001E4CAD"/>
    <w:rsid w:val="001E547F"/>
    <w:rsid w:val="001E54BA"/>
    <w:rsid w:val="001E5A7A"/>
    <w:rsid w:val="001E61F5"/>
    <w:rsid w:val="001E6A3B"/>
    <w:rsid w:val="001E6A5D"/>
    <w:rsid w:val="001E6E0F"/>
    <w:rsid w:val="001F0568"/>
    <w:rsid w:val="001F0C0C"/>
    <w:rsid w:val="001F11D9"/>
    <w:rsid w:val="001F203A"/>
    <w:rsid w:val="001F3CB2"/>
    <w:rsid w:val="001F3E3D"/>
    <w:rsid w:val="001F43D8"/>
    <w:rsid w:val="001F43DB"/>
    <w:rsid w:val="001F4A28"/>
    <w:rsid w:val="001F4BCF"/>
    <w:rsid w:val="001F59CB"/>
    <w:rsid w:val="001F66D1"/>
    <w:rsid w:val="001F679A"/>
    <w:rsid w:val="001F6C1B"/>
    <w:rsid w:val="001F7338"/>
    <w:rsid w:val="001F7D1F"/>
    <w:rsid w:val="00200153"/>
    <w:rsid w:val="0020032E"/>
    <w:rsid w:val="0020040B"/>
    <w:rsid w:val="00200C63"/>
    <w:rsid w:val="00201552"/>
    <w:rsid w:val="00203072"/>
    <w:rsid w:val="00203673"/>
    <w:rsid w:val="00204050"/>
    <w:rsid w:val="002050F8"/>
    <w:rsid w:val="00205A01"/>
    <w:rsid w:val="00205A7A"/>
    <w:rsid w:val="00205B81"/>
    <w:rsid w:val="00206A88"/>
    <w:rsid w:val="002103F5"/>
    <w:rsid w:val="002108DD"/>
    <w:rsid w:val="00211276"/>
    <w:rsid w:val="002113F8"/>
    <w:rsid w:val="00211525"/>
    <w:rsid w:val="00211795"/>
    <w:rsid w:val="0021253B"/>
    <w:rsid w:val="00212684"/>
    <w:rsid w:val="002129BC"/>
    <w:rsid w:val="00212B70"/>
    <w:rsid w:val="002139A8"/>
    <w:rsid w:val="00215D5B"/>
    <w:rsid w:val="002163EB"/>
    <w:rsid w:val="00216877"/>
    <w:rsid w:val="002170F7"/>
    <w:rsid w:val="002217CF"/>
    <w:rsid w:val="002238F3"/>
    <w:rsid w:val="002240DB"/>
    <w:rsid w:val="00224503"/>
    <w:rsid w:val="0022487D"/>
    <w:rsid w:val="002255B9"/>
    <w:rsid w:val="002258A2"/>
    <w:rsid w:val="00225A16"/>
    <w:rsid w:val="00226789"/>
    <w:rsid w:val="00226B52"/>
    <w:rsid w:val="002272A2"/>
    <w:rsid w:val="0023065E"/>
    <w:rsid w:val="002312A1"/>
    <w:rsid w:val="0023198A"/>
    <w:rsid w:val="00231DA6"/>
    <w:rsid w:val="00231E3C"/>
    <w:rsid w:val="00231F68"/>
    <w:rsid w:val="00232CF6"/>
    <w:rsid w:val="002330B0"/>
    <w:rsid w:val="0023332D"/>
    <w:rsid w:val="00233FF3"/>
    <w:rsid w:val="002344AE"/>
    <w:rsid w:val="002353A7"/>
    <w:rsid w:val="0023664F"/>
    <w:rsid w:val="0023707B"/>
    <w:rsid w:val="00237E79"/>
    <w:rsid w:val="00240EC4"/>
    <w:rsid w:val="00240FB0"/>
    <w:rsid w:val="002410A5"/>
    <w:rsid w:val="00242419"/>
    <w:rsid w:val="00242A6C"/>
    <w:rsid w:val="00243392"/>
    <w:rsid w:val="002434BB"/>
    <w:rsid w:val="00243F3E"/>
    <w:rsid w:val="0024439F"/>
    <w:rsid w:val="00245FD4"/>
    <w:rsid w:val="00246175"/>
    <w:rsid w:val="00246940"/>
    <w:rsid w:val="00246E8B"/>
    <w:rsid w:val="002471B2"/>
    <w:rsid w:val="00247A05"/>
    <w:rsid w:val="00247C6A"/>
    <w:rsid w:val="00250C81"/>
    <w:rsid w:val="00251148"/>
    <w:rsid w:val="002513EC"/>
    <w:rsid w:val="0025310F"/>
    <w:rsid w:val="00255697"/>
    <w:rsid w:val="00255888"/>
    <w:rsid w:val="00255B6B"/>
    <w:rsid w:val="00256416"/>
    <w:rsid w:val="002578F1"/>
    <w:rsid w:val="00257B74"/>
    <w:rsid w:val="002600E7"/>
    <w:rsid w:val="00260BE4"/>
    <w:rsid w:val="0026290C"/>
    <w:rsid w:val="00265112"/>
    <w:rsid w:val="00265511"/>
    <w:rsid w:val="00266347"/>
    <w:rsid w:val="002665D1"/>
    <w:rsid w:val="00267242"/>
    <w:rsid w:val="00267B74"/>
    <w:rsid w:val="00270FBD"/>
    <w:rsid w:val="00272347"/>
    <w:rsid w:val="00272862"/>
    <w:rsid w:val="002734AD"/>
    <w:rsid w:val="0027362A"/>
    <w:rsid w:val="002736DB"/>
    <w:rsid w:val="002751DF"/>
    <w:rsid w:val="00275289"/>
    <w:rsid w:val="00275F5E"/>
    <w:rsid w:val="00276B10"/>
    <w:rsid w:val="00276C41"/>
    <w:rsid w:val="0027700D"/>
    <w:rsid w:val="0028014E"/>
    <w:rsid w:val="00280EBA"/>
    <w:rsid w:val="002820CB"/>
    <w:rsid w:val="00283EAC"/>
    <w:rsid w:val="0028422D"/>
    <w:rsid w:val="0028427F"/>
    <w:rsid w:val="00285E43"/>
    <w:rsid w:val="00286759"/>
    <w:rsid w:val="00287676"/>
    <w:rsid w:val="00287884"/>
    <w:rsid w:val="00287AAE"/>
    <w:rsid w:val="00287CF5"/>
    <w:rsid w:val="00287EDE"/>
    <w:rsid w:val="00287F79"/>
    <w:rsid w:val="00290951"/>
    <w:rsid w:val="00290D09"/>
    <w:rsid w:val="00290FFF"/>
    <w:rsid w:val="00291247"/>
    <w:rsid w:val="00291974"/>
    <w:rsid w:val="00291ADD"/>
    <w:rsid w:val="00291BE4"/>
    <w:rsid w:val="00292580"/>
    <w:rsid w:val="00292EFF"/>
    <w:rsid w:val="002937EE"/>
    <w:rsid w:val="00293D8C"/>
    <w:rsid w:val="00293F8B"/>
    <w:rsid w:val="00293F92"/>
    <w:rsid w:val="0029400A"/>
    <w:rsid w:val="0029446F"/>
    <w:rsid w:val="00294498"/>
    <w:rsid w:val="00294996"/>
    <w:rsid w:val="00295128"/>
    <w:rsid w:val="00295D1C"/>
    <w:rsid w:val="00295DD3"/>
    <w:rsid w:val="00295EFE"/>
    <w:rsid w:val="0029660E"/>
    <w:rsid w:val="0029715E"/>
    <w:rsid w:val="00297297"/>
    <w:rsid w:val="00297820"/>
    <w:rsid w:val="00297AA9"/>
    <w:rsid w:val="002A06F9"/>
    <w:rsid w:val="002A0F48"/>
    <w:rsid w:val="002A1056"/>
    <w:rsid w:val="002A1309"/>
    <w:rsid w:val="002A20AC"/>
    <w:rsid w:val="002A3B58"/>
    <w:rsid w:val="002A3FAD"/>
    <w:rsid w:val="002A4660"/>
    <w:rsid w:val="002A62AB"/>
    <w:rsid w:val="002A6AA6"/>
    <w:rsid w:val="002A6D47"/>
    <w:rsid w:val="002A7651"/>
    <w:rsid w:val="002A7FD3"/>
    <w:rsid w:val="002B0A35"/>
    <w:rsid w:val="002B0E61"/>
    <w:rsid w:val="002B1680"/>
    <w:rsid w:val="002B27DE"/>
    <w:rsid w:val="002B3028"/>
    <w:rsid w:val="002B460C"/>
    <w:rsid w:val="002B741C"/>
    <w:rsid w:val="002B77A2"/>
    <w:rsid w:val="002C089A"/>
    <w:rsid w:val="002C0E16"/>
    <w:rsid w:val="002C165D"/>
    <w:rsid w:val="002C2F4A"/>
    <w:rsid w:val="002C3550"/>
    <w:rsid w:val="002C3F20"/>
    <w:rsid w:val="002C4528"/>
    <w:rsid w:val="002C578F"/>
    <w:rsid w:val="002C5AB9"/>
    <w:rsid w:val="002C6D39"/>
    <w:rsid w:val="002C6D96"/>
    <w:rsid w:val="002C6EB1"/>
    <w:rsid w:val="002D07FA"/>
    <w:rsid w:val="002D0900"/>
    <w:rsid w:val="002D0D75"/>
    <w:rsid w:val="002D1677"/>
    <w:rsid w:val="002D1B3A"/>
    <w:rsid w:val="002D24FB"/>
    <w:rsid w:val="002D3645"/>
    <w:rsid w:val="002D4644"/>
    <w:rsid w:val="002D57D4"/>
    <w:rsid w:val="002D64AC"/>
    <w:rsid w:val="002D6693"/>
    <w:rsid w:val="002D672C"/>
    <w:rsid w:val="002D694E"/>
    <w:rsid w:val="002D6D15"/>
    <w:rsid w:val="002D733A"/>
    <w:rsid w:val="002E056A"/>
    <w:rsid w:val="002E0D20"/>
    <w:rsid w:val="002E13DA"/>
    <w:rsid w:val="002E1922"/>
    <w:rsid w:val="002E19EC"/>
    <w:rsid w:val="002E1A33"/>
    <w:rsid w:val="002E1B05"/>
    <w:rsid w:val="002E250F"/>
    <w:rsid w:val="002E3C96"/>
    <w:rsid w:val="002E423C"/>
    <w:rsid w:val="002E4250"/>
    <w:rsid w:val="002E4A2D"/>
    <w:rsid w:val="002E530E"/>
    <w:rsid w:val="002E5BB9"/>
    <w:rsid w:val="002E5F02"/>
    <w:rsid w:val="002E648E"/>
    <w:rsid w:val="002E6F07"/>
    <w:rsid w:val="002F0063"/>
    <w:rsid w:val="002F023D"/>
    <w:rsid w:val="002F15D4"/>
    <w:rsid w:val="002F24DD"/>
    <w:rsid w:val="002F3809"/>
    <w:rsid w:val="002F3CDD"/>
    <w:rsid w:val="002F5E5B"/>
    <w:rsid w:val="002F6C69"/>
    <w:rsid w:val="002F71C6"/>
    <w:rsid w:val="002F74FE"/>
    <w:rsid w:val="002F7950"/>
    <w:rsid w:val="002F7A1D"/>
    <w:rsid w:val="002F7DE2"/>
    <w:rsid w:val="003028CE"/>
    <w:rsid w:val="00303925"/>
    <w:rsid w:val="00303ABE"/>
    <w:rsid w:val="0030768A"/>
    <w:rsid w:val="003078A7"/>
    <w:rsid w:val="00307A2D"/>
    <w:rsid w:val="003106B1"/>
    <w:rsid w:val="00312ACB"/>
    <w:rsid w:val="00313F48"/>
    <w:rsid w:val="0031408C"/>
    <w:rsid w:val="003140D7"/>
    <w:rsid w:val="0031421E"/>
    <w:rsid w:val="00314405"/>
    <w:rsid w:val="00314D14"/>
    <w:rsid w:val="00314F19"/>
    <w:rsid w:val="0031550D"/>
    <w:rsid w:val="003162D1"/>
    <w:rsid w:val="00316813"/>
    <w:rsid w:val="0031780A"/>
    <w:rsid w:val="00317C51"/>
    <w:rsid w:val="00320299"/>
    <w:rsid w:val="00320A0F"/>
    <w:rsid w:val="0032111C"/>
    <w:rsid w:val="0032256E"/>
    <w:rsid w:val="00322B5C"/>
    <w:rsid w:val="00323697"/>
    <w:rsid w:val="00323786"/>
    <w:rsid w:val="00323920"/>
    <w:rsid w:val="00324F56"/>
    <w:rsid w:val="0032660E"/>
    <w:rsid w:val="003267F0"/>
    <w:rsid w:val="00326C84"/>
    <w:rsid w:val="00326F8A"/>
    <w:rsid w:val="003275A4"/>
    <w:rsid w:val="00327C0E"/>
    <w:rsid w:val="00327EC5"/>
    <w:rsid w:val="00330289"/>
    <w:rsid w:val="00330F8C"/>
    <w:rsid w:val="003310B2"/>
    <w:rsid w:val="00332352"/>
    <w:rsid w:val="00332A07"/>
    <w:rsid w:val="00332D5E"/>
    <w:rsid w:val="00332F74"/>
    <w:rsid w:val="00333BB7"/>
    <w:rsid w:val="003347E2"/>
    <w:rsid w:val="00334B1B"/>
    <w:rsid w:val="0033500E"/>
    <w:rsid w:val="00335BA9"/>
    <w:rsid w:val="00335E95"/>
    <w:rsid w:val="003362CD"/>
    <w:rsid w:val="00336488"/>
    <w:rsid w:val="003366CE"/>
    <w:rsid w:val="00337A23"/>
    <w:rsid w:val="00340087"/>
    <w:rsid w:val="003403E5"/>
    <w:rsid w:val="003406B2"/>
    <w:rsid w:val="00341673"/>
    <w:rsid w:val="00342AEB"/>
    <w:rsid w:val="00344812"/>
    <w:rsid w:val="003468AA"/>
    <w:rsid w:val="003474BB"/>
    <w:rsid w:val="00347740"/>
    <w:rsid w:val="00351474"/>
    <w:rsid w:val="00351DCD"/>
    <w:rsid w:val="0035282E"/>
    <w:rsid w:val="00352E41"/>
    <w:rsid w:val="00353DC9"/>
    <w:rsid w:val="00354807"/>
    <w:rsid w:val="00354E24"/>
    <w:rsid w:val="003556F0"/>
    <w:rsid w:val="00357581"/>
    <w:rsid w:val="003575E1"/>
    <w:rsid w:val="00357AF5"/>
    <w:rsid w:val="003605AD"/>
    <w:rsid w:val="00360912"/>
    <w:rsid w:val="0036166E"/>
    <w:rsid w:val="00361DC1"/>
    <w:rsid w:val="00362165"/>
    <w:rsid w:val="00362193"/>
    <w:rsid w:val="003637F8"/>
    <w:rsid w:val="00364592"/>
    <w:rsid w:val="00364E2A"/>
    <w:rsid w:val="00366799"/>
    <w:rsid w:val="003671D9"/>
    <w:rsid w:val="0036734B"/>
    <w:rsid w:val="003673BD"/>
    <w:rsid w:val="003705A5"/>
    <w:rsid w:val="00371124"/>
    <w:rsid w:val="00371194"/>
    <w:rsid w:val="0037148E"/>
    <w:rsid w:val="00371EF4"/>
    <w:rsid w:val="0037200F"/>
    <w:rsid w:val="00372859"/>
    <w:rsid w:val="00372BC2"/>
    <w:rsid w:val="00373301"/>
    <w:rsid w:val="00373311"/>
    <w:rsid w:val="00373D41"/>
    <w:rsid w:val="00376454"/>
    <w:rsid w:val="00376517"/>
    <w:rsid w:val="0037671E"/>
    <w:rsid w:val="003774A4"/>
    <w:rsid w:val="00377D22"/>
    <w:rsid w:val="003800FF"/>
    <w:rsid w:val="00381244"/>
    <w:rsid w:val="00381F1F"/>
    <w:rsid w:val="00381F85"/>
    <w:rsid w:val="00381FB0"/>
    <w:rsid w:val="00383B2B"/>
    <w:rsid w:val="003841CD"/>
    <w:rsid w:val="00384534"/>
    <w:rsid w:val="0038466D"/>
    <w:rsid w:val="00384900"/>
    <w:rsid w:val="00384E3E"/>
    <w:rsid w:val="00385052"/>
    <w:rsid w:val="00385420"/>
    <w:rsid w:val="00385AF6"/>
    <w:rsid w:val="00386690"/>
    <w:rsid w:val="00386908"/>
    <w:rsid w:val="00390A98"/>
    <w:rsid w:val="00391B1C"/>
    <w:rsid w:val="00391E7C"/>
    <w:rsid w:val="0039315F"/>
    <w:rsid w:val="0039384B"/>
    <w:rsid w:val="00393F7A"/>
    <w:rsid w:val="00393FFF"/>
    <w:rsid w:val="0039436D"/>
    <w:rsid w:val="00394E11"/>
    <w:rsid w:val="00394FDE"/>
    <w:rsid w:val="00395854"/>
    <w:rsid w:val="003963D3"/>
    <w:rsid w:val="003967F2"/>
    <w:rsid w:val="003969B9"/>
    <w:rsid w:val="00396FC8"/>
    <w:rsid w:val="00397AE6"/>
    <w:rsid w:val="003A0FA4"/>
    <w:rsid w:val="003A20AD"/>
    <w:rsid w:val="003A20BA"/>
    <w:rsid w:val="003A3002"/>
    <w:rsid w:val="003A4481"/>
    <w:rsid w:val="003A458E"/>
    <w:rsid w:val="003A4DD0"/>
    <w:rsid w:val="003A4FBA"/>
    <w:rsid w:val="003A5143"/>
    <w:rsid w:val="003A5A23"/>
    <w:rsid w:val="003A6040"/>
    <w:rsid w:val="003A64E3"/>
    <w:rsid w:val="003A72C6"/>
    <w:rsid w:val="003A7E5F"/>
    <w:rsid w:val="003B0182"/>
    <w:rsid w:val="003B082E"/>
    <w:rsid w:val="003B3343"/>
    <w:rsid w:val="003B3F69"/>
    <w:rsid w:val="003B4EA8"/>
    <w:rsid w:val="003B4F43"/>
    <w:rsid w:val="003B500A"/>
    <w:rsid w:val="003B55C7"/>
    <w:rsid w:val="003C2346"/>
    <w:rsid w:val="003C3550"/>
    <w:rsid w:val="003C3940"/>
    <w:rsid w:val="003C43C9"/>
    <w:rsid w:val="003C496F"/>
    <w:rsid w:val="003C4DAE"/>
    <w:rsid w:val="003C4E1A"/>
    <w:rsid w:val="003C5694"/>
    <w:rsid w:val="003C5C17"/>
    <w:rsid w:val="003C71B7"/>
    <w:rsid w:val="003C7328"/>
    <w:rsid w:val="003C7BDB"/>
    <w:rsid w:val="003D075A"/>
    <w:rsid w:val="003D0AE4"/>
    <w:rsid w:val="003D1291"/>
    <w:rsid w:val="003D1DB6"/>
    <w:rsid w:val="003D2219"/>
    <w:rsid w:val="003D3596"/>
    <w:rsid w:val="003D3769"/>
    <w:rsid w:val="003D398B"/>
    <w:rsid w:val="003D3C4C"/>
    <w:rsid w:val="003D3FC2"/>
    <w:rsid w:val="003D594B"/>
    <w:rsid w:val="003D6353"/>
    <w:rsid w:val="003D7CCB"/>
    <w:rsid w:val="003E0104"/>
    <w:rsid w:val="003E0620"/>
    <w:rsid w:val="003E0D83"/>
    <w:rsid w:val="003E11BC"/>
    <w:rsid w:val="003E1E18"/>
    <w:rsid w:val="003E24D7"/>
    <w:rsid w:val="003E334C"/>
    <w:rsid w:val="003E34B4"/>
    <w:rsid w:val="003E3638"/>
    <w:rsid w:val="003E57FB"/>
    <w:rsid w:val="003E5A8A"/>
    <w:rsid w:val="003E61A6"/>
    <w:rsid w:val="003E6CCC"/>
    <w:rsid w:val="003E720B"/>
    <w:rsid w:val="003F1E52"/>
    <w:rsid w:val="003F2F9D"/>
    <w:rsid w:val="003F3D9C"/>
    <w:rsid w:val="003F4427"/>
    <w:rsid w:val="003F4BCC"/>
    <w:rsid w:val="003F4DB5"/>
    <w:rsid w:val="003F5063"/>
    <w:rsid w:val="003F56F7"/>
    <w:rsid w:val="003F5792"/>
    <w:rsid w:val="003F6098"/>
    <w:rsid w:val="003F6CB5"/>
    <w:rsid w:val="003F7E1E"/>
    <w:rsid w:val="003F7F43"/>
    <w:rsid w:val="004000D9"/>
    <w:rsid w:val="00400F48"/>
    <w:rsid w:val="00400FAB"/>
    <w:rsid w:val="0040196F"/>
    <w:rsid w:val="00401984"/>
    <w:rsid w:val="004020AA"/>
    <w:rsid w:val="004034D2"/>
    <w:rsid w:val="00403C29"/>
    <w:rsid w:val="00404CA3"/>
    <w:rsid w:val="0040575D"/>
    <w:rsid w:val="00406A08"/>
    <w:rsid w:val="0041034C"/>
    <w:rsid w:val="004108F0"/>
    <w:rsid w:val="00411C33"/>
    <w:rsid w:val="00412D93"/>
    <w:rsid w:val="00414152"/>
    <w:rsid w:val="00414BCB"/>
    <w:rsid w:val="00415150"/>
    <w:rsid w:val="00416F5C"/>
    <w:rsid w:val="0041757B"/>
    <w:rsid w:val="00417E60"/>
    <w:rsid w:val="00420142"/>
    <w:rsid w:val="00420665"/>
    <w:rsid w:val="00420849"/>
    <w:rsid w:val="00420989"/>
    <w:rsid w:val="00420A52"/>
    <w:rsid w:val="00422CFA"/>
    <w:rsid w:val="00422D67"/>
    <w:rsid w:val="00422E62"/>
    <w:rsid w:val="004234FA"/>
    <w:rsid w:val="00423F29"/>
    <w:rsid w:val="00424106"/>
    <w:rsid w:val="0042469D"/>
    <w:rsid w:val="004248F0"/>
    <w:rsid w:val="00425B07"/>
    <w:rsid w:val="00425C5B"/>
    <w:rsid w:val="004261E2"/>
    <w:rsid w:val="004274C5"/>
    <w:rsid w:val="00430989"/>
    <w:rsid w:val="004318E7"/>
    <w:rsid w:val="00431BEC"/>
    <w:rsid w:val="00431F5E"/>
    <w:rsid w:val="00432679"/>
    <w:rsid w:val="00432A62"/>
    <w:rsid w:val="00432F71"/>
    <w:rsid w:val="00433467"/>
    <w:rsid w:val="00433FBD"/>
    <w:rsid w:val="004352D2"/>
    <w:rsid w:val="0043713C"/>
    <w:rsid w:val="00437926"/>
    <w:rsid w:val="00442044"/>
    <w:rsid w:val="00442436"/>
    <w:rsid w:val="00442A5B"/>
    <w:rsid w:val="00442D17"/>
    <w:rsid w:val="00443744"/>
    <w:rsid w:val="00443ED6"/>
    <w:rsid w:val="0044411F"/>
    <w:rsid w:val="004445A6"/>
    <w:rsid w:val="00445D73"/>
    <w:rsid w:val="004511AF"/>
    <w:rsid w:val="00451C9F"/>
    <w:rsid w:val="004529EA"/>
    <w:rsid w:val="00452AB8"/>
    <w:rsid w:val="0045325B"/>
    <w:rsid w:val="00453726"/>
    <w:rsid w:val="00454D74"/>
    <w:rsid w:val="00454D85"/>
    <w:rsid w:val="00454FA9"/>
    <w:rsid w:val="0045546C"/>
    <w:rsid w:val="00455627"/>
    <w:rsid w:val="00455898"/>
    <w:rsid w:val="00456874"/>
    <w:rsid w:val="00456A9A"/>
    <w:rsid w:val="004572AC"/>
    <w:rsid w:val="00457BBC"/>
    <w:rsid w:val="00460410"/>
    <w:rsid w:val="00460848"/>
    <w:rsid w:val="00460D3C"/>
    <w:rsid w:val="00460FE4"/>
    <w:rsid w:val="0046280C"/>
    <w:rsid w:val="0046346D"/>
    <w:rsid w:val="00463C09"/>
    <w:rsid w:val="0046472E"/>
    <w:rsid w:val="00464879"/>
    <w:rsid w:val="004654D0"/>
    <w:rsid w:val="004658E6"/>
    <w:rsid w:val="00466244"/>
    <w:rsid w:val="004663AB"/>
    <w:rsid w:val="0046667A"/>
    <w:rsid w:val="00466D9D"/>
    <w:rsid w:val="004676BB"/>
    <w:rsid w:val="00470DF4"/>
    <w:rsid w:val="00471749"/>
    <w:rsid w:val="004720C1"/>
    <w:rsid w:val="0047322F"/>
    <w:rsid w:val="00473674"/>
    <w:rsid w:val="00473B07"/>
    <w:rsid w:val="004748CD"/>
    <w:rsid w:val="00475FAB"/>
    <w:rsid w:val="00476110"/>
    <w:rsid w:val="00476A6E"/>
    <w:rsid w:val="00477E63"/>
    <w:rsid w:val="00477F4F"/>
    <w:rsid w:val="004804AE"/>
    <w:rsid w:val="0048248B"/>
    <w:rsid w:val="004824EE"/>
    <w:rsid w:val="00482AA4"/>
    <w:rsid w:val="00483398"/>
    <w:rsid w:val="00483AD5"/>
    <w:rsid w:val="004842D0"/>
    <w:rsid w:val="0048493F"/>
    <w:rsid w:val="00485AD0"/>
    <w:rsid w:val="00485D92"/>
    <w:rsid w:val="004874CD"/>
    <w:rsid w:val="004907E0"/>
    <w:rsid w:val="0049094F"/>
    <w:rsid w:val="00490B6A"/>
    <w:rsid w:val="004911CE"/>
    <w:rsid w:val="00491EE4"/>
    <w:rsid w:val="00492880"/>
    <w:rsid w:val="00492D15"/>
    <w:rsid w:val="00493424"/>
    <w:rsid w:val="00493992"/>
    <w:rsid w:val="00494560"/>
    <w:rsid w:val="00494B6A"/>
    <w:rsid w:val="00494BE8"/>
    <w:rsid w:val="004957A4"/>
    <w:rsid w:val="00495D68"/>
    <w:rsid w:val="00495D6F"/>
    <w:rsid w:val="00495D72"/>
    <w:rsid w:val="0049605B"/>
    <w:rsid w:val="00497236"/>
    <w:rsid w:val="004A063A"/>
    <w:rsid w:val="004A0E0E"/>
    <w:rsid w:val="004A1155"/>
    <w:rsid w:val="004A1CA1"/>
    <w:rsid w:val="004A1D48"/>
    <w:rsid w:val="004A2423"/>
    <w:rsid w:val="004A2558"/>
    <w:rsid w:val="004A2733"/>
    <w:rsid w:val="004A3BA8"/>
    <w:rsid w:val="004A3D81"/>
    <w:rsid w:val="004A48DF"/>
    <w:rsid w:val="004A4A69"/>
    <w:rsid w:val="004A5148"/>
    <w:rsid w:val="004A5275"/>
    <w:rsid w:val="004A53A6"/>
    <w:rsid w:val="004A5C6F"/>
    <w:rsid w:val="004A5D95"/>
    <w:rsid w:val="004A658B"/>
    <w:rsid w:val="004A6DC4"/>
    <w:rsid w:val="004B041E"/>
    <w:rsid w:val="004B05F2"/>
    <w:rsid w:val="004B06D6"/>
    <w:rsid w:val="004B2815"/>
    <w:rsid w:val="004B37EA"/>
    <w:rsid w:val="004B3DFC"/>
    <w:rsid w:val="004B4021"/>
    <w:rsid w:val="004B40B9"/>
    <w:rsid w:val="004B452F"/>
    <w:rsid w:val="004B4A51"/>
    <w:rsid w:val="004B4DE5"/>
    <w:rsid w:val="004B4FDD"/>
    <w:rsid w:val="004B5068"/>
    <w:rsid w:val="004B5BF4"/>
    <w:rsid w:val="004B6B39"/>
    <w:rsid w:val="004B706C"/>
    <w:rsid w:val="004B7EA5"/>
    <w:rsid w:val="004C12BC"/>
    <w:rsid w:val="004C180F"/>
    <w:rsid w:val="004C1930"/>
    <w:rsid w:val="004C241C"/>
    <w:rsid w:val="004C2C25"/>
    <w:rsid w:val="004C3064"/>
    <w:rsid w:val="004C33BC"/>
    <w:rsid w:val="004C3B9E"/>
    <w:rsid w:val="004C4280"/>
    <w:rsid w:val="004C4F26"/>
    <w:rsid w:val="004C58D9"/>
    <w:rsid w:val="004C6A0E"/>
    <w:rsid w:val="004D03DB"/>
    <w:rsid w:val="004D066D"/>
    <w:rsid w:val="004D28EE"/>
    <w:rsid w:val="004D2A3E"/>
    <w:rsid w:val="004D377B"/>
    <w:rsid w:val="004D3C44"/>
    <w:rsid w:val="004D4806"/>
    <w:rsid w:val="004D4CD5"/>
    <w:rsid w:val="004D557E"/>
    <w:rsid w:val="004D5E16"/>
    <w:rsid w:val="004D61CB"/>
    <w:rsid w:val="004D7273"/>
    <w:rsid w:val="004D7C75"/>
    <w:rsid w:val="004E0FC4"/>
    <w:rsid w:val="004E1219"/>
    <w:rsid w:val="004E159E"/>
    <w:rsid w:val="004E252E"/>
    <w:rsid w:val="004E2B78"/>
    <w:rsid w:val="004E2DCC"/>
    <w:rsid w:val="004E46DE"/>
    <w:rsid w:val="004E48EE"/>
    <w:rsid w:val="004E530A"/>
    <w:rsid w:val="004E6539"/>
    <w:rsid w:val="004E67EE"/>
    <w:rsid w:val="004E688A"/>
    <w:rsid w:val="004E6DC7"/>
    <w:rsid w:val="004F18E3"/>
    <w:rsid w:val="004F1E3D"/>
    <w:rsid w:val="004F1E65"/>
    <w:rsid w:val="004F2232"/>
    <w:rsid w:val="004F23D1"/>
    <w:rsid w:val="004F2F5C"/>
    <w:rsid w:val="004F2FE2"/>
    <w:rsid w:val="004F3077"/>
    <w:rsid w:val="004F331F"/>
    <w:rsid w:val="004F37FD"/>
    <w:rsid w:val="004F3CEE"/>
    <w:rsid w:val="004F4772"/>
    <w:rsid w:val="004F4A4D"/>
    <w:rsid w:val="00500D6C"/>
    <w:rsid w:val="00501765"/>
    <w:rsid w:val="0050357A"/>
    <w:rsid w:val="00503D2B"/>
    <w:rsid w:val="00504124"/>
    <w:rsid w:val="00506147"/>
    <w:rsid w:val="00506328"/>
    <w:rsid w:val="00506B90"/>
    <w:rsid w:val="00506CF7"/>
    <w:rsid w:val="0050715A"/>
    <w:rsid w:val="005079BF"/>
    <w:rsid w:val="00507B92"/>
    <w:rsid w:val="00507D13"/>
    <w:rsid w:val="005100D8"/>
    <w:rsid w:val="00510501"/>
    <w:rsid w:val="00511D56"/>
    <w:rsid w:val="0051309E"/>
    <w:rsid w:val="0051392E"/>
    <w:rsid w:val="00513ED7"/>
    <w:rsid w:val="00513EEB"/>
    <w:rsid w:val="005153F6"/>
    <w:rsid w:val="00515A19"/>
    <w:rsid w:val="00516F97"/>
    <w:rsid w:val="00517353"/>
    <w:rsid w:val="0052007E"/>
    <w:rsid w:val="0052063C"/>
    <w:rsid w:val="00520B3C"/>
    <w:rsid w:val="00521026"/>
    <w:rsid w:val="005215EF"/>
    <w:rsid w:val="00522075"/>
    <w:rsid w:val="005229BD"/>
    <w:rsid w:val="00522E15"/>
    <w:rsid w:val="005236EF"/>
    <w:rsid w:val="00526462"/>
    <w:rsid w:val="00526551"/>
    <w:rsid w:val="00526B66"/>
    <w:rsid w:val="00527238"/>
    <w:rsid w:val="00527689"/>
    <w:rsid w:val="00530213"/>
    <w:rsid w:val="00530270"/>
    <w:rsid w:val="00532447"/>
    <w:rsid w:val="0053297A"/>
    <w:rsid w:val="00533761"/>
    <w:rsid w:val="005348F3"/>
    <w:rsid w:val="00534D4B"/>
    <w:rsid w:val="00534D64"/>
    <w:rsid w:val="00535B3C"/>
    <w:rsid w:val="00536667"/>
    <w:rsid w:val="0053726F"/>
    <w:rsid w:val="00540857"/>
    <w:rsid w:val="00540EC3"/>
    <w:rsid w:val="00540F2D"/>
    <w:rsid w:val="005412FC"/>
    <w:rsid w:val="0054150A"/>
    <w:rsid w:val="005415C0"/>
    <w:rsid w:val="00541D27"/>
    <w:rsid w:val="00541DD3"/>
    <w:rsid w:val="005426D3"/>
    <w:rsid w:val="005426E7"/>
    <w:rsid w:val="0054376C"/>
    <w:rsid w:val="00543EA4"/>
    <w:rsid w:val="00543F5D"/>
    <w:rsid w:val="00544049"/>
    <w:rsid w:val="005467B6"/>
    <w:rsid w:val="00547489"/>
    <w:rsid w:val="00550336"/>
    <w:rsid w:val="005516CB"/>
    <w:rsid w:val="00551869"/>
    <w:rsid w:val="00553271"/>
    <w:rsid w:val="0055446A"/>
    <w:rsid w:val="00555684"/>
    <w:rsid w:val="00556F14"/>
    <w:rsid w:val="005572E8"/>
    <w:rsid w:val="00557690"/>
    <w:rsid w:val="005576B2"/>
    <w:rsid w:val="00557712"/>
    <w:rsid w:val="00560355"/>
    <w:rsid w:val="00560675"/>
    <w:rsid w:val="0056110B"/>
    <w:rsid w:val="00561286"/>
    <w:rsid w:val="00561774"/>
    <w:rsid w:val="00561CA0"/>
    <w:rsid w:val="00562FC0"/>
    <w:rsid w:val="00563566"/>
    <w:rsid w:val="005647A5"/>
    <w:rsid w:val="005652E7"/>
    <w:rsid w:val="00566448"/>
    <w:rsid w:val="005671BB"/>
    <w:rsid w:val="00567A22"/>
    <w:rsid w:val="00567DB8"/>
    <w:rsid w:val="0057067F"/>
    <w:rsid w:val="00570804"/>
    <w:rsid w:val="00570856"/>
    <w:rsid w:val="00570AA4"/>
    <w:rsid w:val="00571724"/>
    <w:rsid w:val="00572701"/>
    <w:rsid w:val="00572A39"/>
    <w:rsid w:val="00572EB3"/>
    <w:rsid w:val="00573155"/>
    <w:rsid w:val="00573B2F"/>
    <w:rsid w:val="00574674"/>
    <w:rsid w:val="005747E2"/>
    <w:rsid w:val="00575EFD"/>
    <w:rsid w:val="005776E3"/>
    <w:rsid w:val="00577757"/>
    <w:rsid w:val="00581147"/>
    <w:rsid w:val="00581731"/>
    <w:rsid w:val="0058226F"/>
    <w:rsid w:val="005822FD"/>
    <w:rsid w:val="005859A5"/>
    <w:rsid w:val="00585C34"/>
    <w:rsid w:val="005867D8"/>
    <w:rsid w:val="00587997"/>
    <w:rsid w:val="0059041A"/>
    <w:rsid w:val="00590C8B"/>
    <w:rsid w:val="00591293"/>
    <w:rsid w:val="005919E4"/>
    <w:rsid w:val="00591D0B"/>
    <w:rsid w:val="00591EF1"/>
    <w:rsid w:val="005943BF"/>
    <w:rsid w:val="005944AF"/>
    <w:rsid w:val="0059530E"/>
    <w:rsid w:val="00595833"/>
    <w:rsid w:val="0059676E"/>
    <w:rsid w:val="00596C2B"/>
    <w:rsid w:val="005A0677"/>
    <w:rsid w:val="005A07EE"/>
    <w:rsid w:val="005A1B16"/>
    <w:rsid w:val="005A3715"/>
    <w:rsid w:val="005A3AEA"/>
    <w:rsid w:val="005A471B"/>
    <w:rsid w:val="005A4779"/>
    <w:rsid w:val="005A7034"/>
    <w:rsid w:val="005A7477"/>
    <w:rsid w:val="005A7BF2"/>
    <w:rsid w:val="005B0167"/>
    <w:rsid w:val="005B18C8"/>
    <w:rsid w:val="005B1E58"/>
    <w:rsid w:val="005B1F1B"/>
    <w:rsid w:val="005B3AD6"/>
    <w:rsid w:val="005B3C1D"/>
    <w:rsid w:val="005B5292"/>
    <w:rsid w:val="005B5381"/>
    <w:rsid w:val="005B5B0C"/>
    <w:rsid w:val="005B7040"/>
    <w:rsid w:val="005B7560"/>
    <w:rsid w:val="005B79BF"/>
    <w:rsid w:val="005C0080"/>
    <w:rsid w:val="005C14A5"/>
    <w:rsid w:val="005C1655"/>
    <w:rsid w:val="005C1D25"/>
    <w:rsid w:val="005C27ED"/>
    <w:rsid w:val="005C2889"/>
    <w:rsid w:val="005C3F09"/>
    <w:rsid w:val="005C52F0"/>
    <w:rsid w:val="005C557D"/>
    <w:rsid w:val="005C604C"/>
    <w:rsid w:val="005C6B60"/>
    <w:rsid w:val="005C6D3A"/>
    <w:rsid w:val="005C7E0C"/>
    <w:rsid w:val="005D00F0"/>
    <w:rsid w:val="005D059B"/>
    <w:rsid w:val="005D1716"/>
    <w:rsid w:val="005D29D6"/>
    <w:rsid w:val="005D3873"/>
    <w:rsid w:val="005D5367"/>
    <w:rsid w:val="005D561D"/>
    <w:rsid w:val="005D5E5E"/>
    <w:rsid w:val="005D69E6"/>
    <w:rsid w:val="005E1A58"/>
    <w:rsid w:val="005E33DA"/>
    <w:rsid w:val="005E34B8"/>
    <w:rsid w:val="005E4971"/>
    <w:rsid w:val="005E4EB4"/>
    <w:rsid w:val="005E68BF"/>
    <w:rsid w:val="005E6A88"/>
    <w:rsid w:val="005E72EF"/>
    <w:rsid w:val="005E78C9"/>
    <w:rsid w:val="005F1D74"/>
    <w:rsid w:val="005F3B0F"/>
    <w:rsid w:val="005F3B47"/>
    <w:rsid w:val="005F4607"/>
    <w:rsid w:val="005F490A"/>
    <w:rsid w:val="005F5794"/>
    <w:rsid w:val="005F6774"/>
    <w:rsid w:val="005F6BDE"/>
    <w:rsid w:val="005F6C6E"/>
    <w:rsid w:val="005F7A93"/>
    <w:rsid w:val="00601865"/>
    <w:rsid w:val="00602F2A"/>
    <w:rsid w:val="006034CB"/>
    <w:rsid w:val="0060364D"/>
    <w:rsid w:val="00603697"/>
    <w:rsid w:val="00603C16"/>
    <w:rsid w:val="006056A0"/>
    <w:rsid w:val="00605C57"/>
    <w:rsid w:val="00606440"/>
    <w:rsid w:val="0060661C"/>
    <w:rsid w:val="00606AE8"/>
    <w:rsid w:val="006079DE"/>
    <w:rsid w:val="00610005"/>
    <w:rsid w:val="006106D8"/>
    <w:rsid w:val="00610878"/>
    <w:rsid w:val="00610BF5"/>
    <w:rsid w:val="00611068"/>
    <w:rsid w:val="00611CDB"/>
    <w:rsid w:val="00611E1E"/>
    <w:rsid w:val="00612A61"/>
    <w:rsid w:val="00612CAA"/>
    <w:rsid w:val="0061302D"/>
    <w:rsid w:val="00614700"/>
    <w:rsid w:val="00614B5E"/>
    <w:rsid w:val="00616910"/>
    <w:rsid w:val="00616A1D"/>
    <w:rsid w:val="00616D6B"/>
    <w:rsid w:val="00617165"/>
    <w:rsid w:val="00617A0D"/>
    <w:rsid w:val="00617CED"/>
    <w:rsid w:val="006221AE"/>
    <w:rsid w:val="0062413F"/>
    <w:rsid w:val="006243AC"/>
    <w:rsid w:val="00624F24"/>
    <w:rsid w:val="00625925"/>
    <w:rsid w:val="00625BFC"/>
    <w:rsid w:val="0062677B"/>
    <w:rsid w:val="00626CF6"/>
    <w:rsid w:val="006274CB"/>
    <w:rsid w:val="0063145D"/>
    <w:rsid w:val="00631E5A"/>
    <w:rsid w:val="006320E5"/>
    <w:rsid w:val="00633416"/>
    <w:rsid w:val="00633BD1"/>
    <w:rsid w:val="00633E1D"/>
    <w:rsid w:val="00634352"/>
    <w:rsid w:val="0063461E"/>
    <w:rsid w:val="0063471D"/>
    <w:rsid w:val="00634A04"/>
    <w:rsid w:val="00634DB3"/>
    <w:rsid w:val="00634DCF"/>
    <w:rsid w:val="00635D2D"/>
    <w:rsid w:val="00636FEE"/>
    <w:rsid w:val="006411F7"/>
    <w:rsid w:val="006414F7"/>
    <w:rsid w:val="00641B7D"/>
    <w:rsid w:val="0064218D"/>
    <w:rsid w:val="00642715"/>
    <w:rsid w:val="00643466"/>
    <w:rsid w:val="00643B1A"/>
    <w:rsid w:val="006442B2"/>
    <w:rsid w:val="00644354"/>
    <w:rsid w:val="00645965"/>
    <w:rsid w:val="00645CBF"/>
    <w:rsid w:val="006460E8"/>
    <w:rsid w:val="006471AE"/>
    <w:rsid w:val="00651647"/>
    <w:rsid w:val="00651E14"/>
    <w:rsid w:val="00652EB8"/>
    <w:rsid w:val="0065487D"/>
    <w:rsid w:val="0065523E"/>
    <w:rsid w:val="006554AC"/>
    <w:rsid w:val="0065561F"/>
    <w:rsid w:val="00655D74"/>
    <w:rsid w:val="00656253"/>
    <w:rsid w:val="0065625C"/>
    <w:rsid w:val="006573C2"/>
    <w:rsid w:val="006608BA"/>
    <w:rsid w:val="0066092D"/>
    <w:rsid w:val="00660DAC"/>
    <w:rsid w:val="00660DE9"/>
    <w:rsid w:val="006625AD"/>
    <w:rsid w:val="00662A19"/>
    <w:rsid w:val="00662B57"/>
    <w:rsid w:val="006636CE"/>
    <w:rsid w:val="00663CE0"/>
    <w:rsid w:val="00664116"/>
    <w:rsid w:val="006658A8"/>
    <w:rsid w:val="00667CF7"/>
    <w:rsid w:val="006709E1"/>
    <w:rsid w:val="00671131"/>
    <w:rsid w:val="00671970"/>
    <w:rsid w:val="006726A8"/>
    <w:rsid w:val="0067290E"/>
    <w:rsid w:val="00673458"/>
    <w:rsid w:val="00674A1C"/>
    <w:rsid w:val="00675988"/>
    <w:rsid w:val="00675C28"/>
    <w:rsid w:val="00675E8E"/>
    <w:rsid w:val="006776F7"/>
    <w:rsid w:val="00677AD8"/>
    <w:rsid w:val="00677C58"/>
    <w:rsid w:val="00680BE8"/>
    <w:rsid w:val="00682248"/>
    <w:rsid w:val="00682B18"/>
    <w:rsid w:val="00682BBF"/>
    <w:rsid w:val="00682D35"/>
    <w:rsid w:val="006836A4"/>
    <w:rsid w:val="006837AF"/>
    <w:rsid w:val="006839F4"/>
    <w:rsid w:val="00684123"/>
    <w:rsid w:val="00686A67"/>
    <w:rsid w:val="00686C0C"/>
    <w:rsid w:val="00687BB2"/>
    <w:rsid w:val="00687E55"/>
    <w:rsid w:val="0069002C"/>
    <w:rsid w:val="00690FBD"/>
    <w:rsid w:val="00691478"/>
    <w:rsid w:val="00692033"/>
    <w:rsid w:val="00692305"/>
    <w:rsid w:val="00692350"/>
    <w:rsid w:val="006928DD"/>
    <w:rsid w:val="00692ED2"/>
    <w:rsid w:val="006937C1"/>
    <w:rsid w:val="006940A1"/>
    <w:rsid w:val="006941CC"/>
    <w:rsid w:val="0069446B"/>
    <w:rsid w:val="00694F97"/>
    <w:rsid w:val="0069505C"/>
    <w:rsid w:val="00695645"/>
    <w:rsid w:val="00695B9E"/>
    <w:rsid w:val="00695D0E"/>
    <w:rsid w:val="006965F0"/>
    <w:rsid w:val="00696C66"/>
    <w:rsid w:val="006A03CE"/>
    <w:rsid w:val="006A2323"/>
    <w:rsid w:val="006A3749"/>
    <w:rsid w:val="006A43B5"/>
    <w:rsid w:val="006A499C"/>
    <w:rsid w:val="006A49F5"/>
    <w:rsid w:val="006A4F0F"/>
    <w:rsid w:val="006A5033"/>
    <w:rsid w:val="006A586A"/>
    <w:rsid w:val="006A5974"/>
    <w:rsid w:val="006A6B12"/>
    <w:rsid w:val="006B0F7A"/>
    <w:rsid w:val="006B1145"/>
    <w:rsid w:val="006B15C3"/>
    <w:rsid w:val="006B1EE2"/>
    <w:rsid w:val="006B1F83"/>
    <w:rsid w:val="006B2443"/>
    <w:rsid w:val="006B3A40"/>
    <w:rsid w:val="006B3AC1"/>
    <w:rsid w:val="006B426B"/>
    <w:rsid w:val="006B4C63"/>
    <w:rsid w:val="006B5341"/>
    <w:rsid w:val="006B552E"/>
    <w:rsid w:val="006B6471"/>
    <w:rsid w:val="006C0505"/>
    <w:rsid w:val="006C0760"/>
    <w:rsid w:val="006C0DA8"/>
    <w:rsid w:val="006C0E80"/>
    <w:rsid w:val="006C1F15"/>
    <w:rsid w:val="006C1F8F"/>
    <w:rsid w:val="006C2415"/>
    <w:rsid w:val="006C2A50"/>
    <w:rsid w:val="006C3273"/>
    <w:rsid w:val="006C32AA"/>
    <w:rsid w:val="006C361B"/>
    <w:rsid w:val="006C3C17"/>
    <w:rsid w:val="006C41C7"/>
    <w:rsid w:val="006C5240"/>
    <w:rsid w:val="006C6ECA"/>
    <w:rsid w:val="006C762A"/>
    <w:rsid w:val="006C7ACB"/>
    <w:rsid w:val="006D044D"/>
    <w:rsid w:val="006D195F"/>
    <w:rsid w:val="006D1D63"/>
    <w:rsid w:val="006D247B"/>
    <w:rsid w:val="006D26C4"/>
    <w:rsid w:val="006D2B26"/>
    <w:rsid w:val="006D2BFA"/>
    <w:rsid w:val="006D359A"/>
    <w:rsid w:val="006D4401"/>
    <w:rsid w:val="006D472F"/>
    <w:rsid w:val="006D5BD6"/>
    <w:rsid w:val="006D5F5B"/>
    <w:rsid w:val="006D668A"/>
    <w:rsid w:val="006D6D37"/>
    <w:rsid w:val="006D6D64"/>
    <w:rsid w:val="006D6F4A"/>
    <w:rsid w:val="006E000B"/>
    <w:rsid w:val="006E2E3B"/>
    <w:rsid w:val="006E3185"/>
    <w:rsid w:val="006E4F76"/>
    <w:rsid w:val="006E50FB"/>
    <w:rsid w:val="006E5ED1"/>
    <w:rsid w:val="006E680A"/>
    <w:rsid w:val="006E6EC7"/>
    <w:rsid w:val="006E75F9"/>
    <w:rsid w:val="006E7631"/>
    <w:rsid w:val="006F00D1"/>
    <w:rsid w:val="006F06CA"/>
    <w:rsid w:val="006F1240"/>
    <w:rsid w:val="006F17AE"/>
    <w:rsid w:val="006F1A77"/>
    <w:rsid w:val="006F2392"/>
    <w:rsid w:val="006F2872"/>
    <w:rsid w:val="006F2EA0"/>
    <w:rsid w:val="006F35C0"/>
    <w:rsid w:val="006F5202"/>
    <w:rsid w:val="006F5BF8"/>
    <w:rsid w:val="006F6372"/>
    <w:rsid w:val="006F74EF"/>
    <w:rsid w:val="00700084"/>
    <w:rsid w:val="00700F24"/>
    <w:rsid w:val="00701FC5"/>
    <w:rsid w:val="0070213C"/>
    <w:rsid w:val="00702E20"/>
    <w:rsid w:val="00702EE5"/>
    <w:rsid w:val="00703FDD"/>
    <w:rsid w:val="00704405"/>
    <w:rsid w:val="00704F67"/>
    <w:rsid w:val="00705F55"/>
    <w:rsid w:val="007060F9"/>
    <w:rsid w:val="00706AE1"/>
    <w:rsid w:val="00706C9F"/>
    <w:rsid w:val="00706ED8"/>
    <w:rsid w:val="0070719B"/>
    <w:rsid w:val="007109D5"/>
    <w:rsid w:val="0071127A"/>
    <w:rsid w:val="0071154E"/>
    <w:rsid w:val="00711F82"/>
    <w:rsid w:val="00714F5E"/>
    <w:rsid w:val="00715451"/>
    <w:rsid w:val="0071562C"/>
    <w:rsid w:val="00716E2C"/>
    <w:rsid w:val="0071722D"/>
    <w:rsid w:val="007178E0"/>
    <w:rsid w:val="00721D8E"/>
    <w:rsid w:val="0072267E"/>
    <w:rsid w:val="007227E4"/>
    <w:rsid w:val="00722C5C"/>
    <w:rsid w:val="00722FC5"/>
    <w:rsid w:val="007234E9"/>
    <w:rsid w:val="00723993"/>
    <w:rsid w:val="00725014"/>
    <w:rsid w:val="00725B9A"/>
    <w:rsid w:val="007263F0"/>
    <w:rsid w:val="007266D5"/>
    <w:rsid w:val="00726908"/>
    <w:rsid w:val="00727A2B"/>
    <w:rsid w:val="00730D2E"/>
    <w:rsid w:val="007326B5"/>
    <w:rsid w:val="00732E72"/>
    <w:rsid w:val="00733131"/>
    <w:rsid w:val="00733937"/>
    <w:rsid w:val="00733ABC"/>
    <w:rsid w:val="00733CD5"/>
    <w:rsid w:val="00733DB3"/>
    <w:rsid w:val="0073426E"/>
    <w:rsid w:val="007343CC"/>
    <w:rsid w:val="00734A69"/>
    <w:rsid w:val="00734AB1"/>
    <w:rsid w:val="00735F02"/>
    <w:rsid w:val="00737036"/>
    <w:rsid w:val="0073718F"/>
    <w:rsid w:val="007371F2"/>
    <w:rsid w:val="00737896"/>
    <w:rsid w:val="00737DB7"/>
    <w:rsid w:val="0074064A"/>
    <w:rsid w:val="00741004"/>
    <w:rsid w:val="00741373"/>
    <w:rsid w:val="0074219B"/>
    <w:rsid w:val="00742302"/>
    <w:rsid w:val="00742F3D"/>
    <w:rsid w:val="007436B6"/>
    <w:rsid w:val="0074418A"/>
    <w:rsid w:val="007442A2"/>
    <w:rsid w:val="0074627D"/>
    <w:rsid w:val="00747FF3"/>
    <w:rsid w:val="0075025C"/>
    <w:rsid w:val="00750D6E"/>
    <w:rsid w:val="00754109"/>
    <w:rsid w:val="00754CD9"/>
    <w:rsid w:val="00754E73"/>
    <w:rsid w:val="00755909"/>
    <w:rsid w:val="00756DDF"/>
    <w:rsid w:val="007578BE"/>
    <w:rsid w:val="00757D6D"/>
    <w:rsid w:val="00757FE1"/>
    <w:rsid w:val="00762D03"/>
    <w:rsid w:val="00762FE7"/>
    <w:rsid w:val="00763CEE"/>
    <w:rsid w:val="00764271"/>
    <w:rsid w:val="00764B82"/>
    <w:rsid w:val="00765CDB"/>
    <w:rsid w:val="00766294"/>
    <w:rsid w:val="00766967"/>
    <w:rsid w:val="007678B1"/>
    <w:rsid w:val="007708C4"/>
    <w:rsid w:val="00773BA4"/>
    <w:rsid w:val="00773C95"/>
    <w:rsid w:val="007742CA"/>
    <w:rsid w:val="00776427"/>
    <w:rsid w:val="00777436"/>
    <w:rsid w:val="00777A9D"/>
    <w:rsid w:val="00780910"/>
    <w:rsid w:val="007809F8"/>
    <w:rsid w:val="00780AF5"/>
    <w:rsid w:val="00781F9D"/>
    <w:rsid w:val="00782A05"/>
    <w:rsid w:val="00782C25"/>
    <w:rsid w:val="00783D9C"/>
    <w:rsid w:val="0078413B"/>
    <w:rsid w:val="00784380"/>
    <w:rsid w:val="007855F1"/>
    <w:rsid w:val="00785C53"/>
    <w:rsid w:val="0078697D"/>
    <w:rsid w:val="00786E43"/>
    <w:rsid w:val="00786F1A"/>
    <w:rsid w:val="00790406"/>
    <w:rsid w:val="00790996"/>
    <w:rsid w:val="00790F17"/>
    <w:rsid w:val="007910AD"/>
    <w:rsid w:val="007916AD"/>
    <w:rsid w:val="0079174C"/>
    <w:rsid w:val="00791886"/>
    <w:rsid w:val="00791A1F"/>
    <w:rsid w:val="00791D3A"/>
    <w:rsid w:val="00792875"/>
    <w:rsid w:val="0079288D"/>
    <w:rsid w:val="00793447"/>
    <w:rsid w:val="00793A45"/>
    <w:rsid w:val="00793C34"/>
    <w:rsid w:val="00793CF7"/>
    <w:rsid w:val="00794AC5"/>
    <w:rsid w:val="00794F75"/>
    <w:rsid w:val="00794FE5"/>
    <w:rsid w:val="007952EE"/>
    <w:rsid w:val="00797DA5"/>
    <w:rsid w:val="007A071A"/>
    <w:rsid w:val="007A0A61"/>
    <w:rsid w:val="007A0C22"/>
    <w:rsid w:val="007A1B11"/>
    <w:rsid w:val="007A2C2D"/>
    <w:rsid w:val="007A56A0"/>
    <w:rsid w:val="007A6085"/>
    <w:rsid w:val="007A725E"/>
    <w:rsid w:val="007A77A6"/>
    <w:rsid w:val="007A7E6F"/>
    <w:rsid w:val="007B0056"/>
    <w:rsid w:val="007B0849"/>
    <w:rsid w:val="007B1D65"/>
    <w:rsid w:val="007B2916"/>
    <w:rsid w:val="007B2F0D"/>
    <w:rsid w:val="007B33AC"/>
    <w:rsid w:val="007B3C3A"/>
    <w:rsid w:val="007B57F9"/>
    <w:rsid w:val="007B5AAD"/>
    <w:rsid w:val="007B5DD5"/>
    <w:rsid w:val="007B648F"/>
    <w:rsid w:val="007B733E"/>
    <w:rsid w:val="007B78E9"/>
    <w:rsid w:val="007C0496"/>
    <w:rsid w:val="007C0602"/>
    <w:rsid w:val="007C2733"/>
    <w:rsid w:val="007C2B24"/>
    <w:rsid w:val="007C3047"/>
    <w:rsid w:val="007C4727"/>
    <w:rsid w:val="007C72F2"/>
    <w:rsid w:val="007C7563"/>
    <w:rsid w:val="007C7707"/>
    <w:rsid w:val="007C7932"/>
    <w:rsid w:val="007D022D"/>
    <w:rsid w:val="007D0F7F"/>
    <w:rsid w:val="007D120A"/>
    <w:rsid w:val="007D31BC"/>
    <w:rsid w:val="007D36C8"/>
    <w:rsid w:val="007D3730"/>
    <w:rsid w:val="007D46AA"/>
    <w:rsid w:val="007D494F"/>
    <w:rsid w:val="007D5584"/>
    <w:rsid w:val="007D5A37"/>
    <w:rsid w:val="007D5BFF"/>
    <w:rsid w:val="007D68C6"/>
    <w:rsid w:val="007D76A4"/>
    <w:rsid w:val="007D79CD"/>
    <w:rsid w:val="007D7BB8"/>
    <w:rsid w:val="007E06A5"/>
    <w:rsid w:val="007E0938"/>
    <w:rsid w:val="007E378D"/>
    <w:rsid w:val="007E3DF6"/>
    <w:rsid w:val="007E5A94"/>
    <w:rsid w:val="007E66A7"/>
    <w:rsid w:val="007E6E84"/>
    <w:rsid w:val="007F0818"/>
    <w:rsid w:val="007F0A25"/>
    <w:rsid w:val="007F0A8B"/>
    <w:rsid w:val="007F0CE9"/>
    <w:rsid w:val="007F1497"/>
    <w:rsid w:val="007F1A36"/>
    <w:rsid w:val="007F1BD8"/>
    <w:rsid w:val="007F1D42"/>
    <w:rsid w:val="007F20F9"/>
    <w:rsid w:val="007F2298"/>
    <w:rsid w:val="007F22BE"/>
    <w:rsid w:val="007F2707"/>
    <w:rsid w:val="007F296D"/>
    <w:rsid w:val="007F2ADC"/>
    <w:rsid w:val="007F2B24"/>
    <w:rsid w:val="007F317D"/>
    <w:rsid w:val="007F36B7"/>
    <w:rsid w:val="007F4AF3"/>
    <w:rsid w:val="007F4C3C"/>
    <w:rsid w:val="007F4E87"/>
    <w:rsid w:val="007F5273"/>
    <w:rsid w:val="007F5C54"/>
    <w:rsid w:val="007F684F"/>
    <w:rsid w:val="007F73DD"/>
    <w:rsid w:val="007F7411"/>
    <w:rsid w:val="007F78AE"/>
    <w:rsid w:val="00800E47"/>
    <w:rsid w:val="00800E96"/>
    <w:rsid w:val="008014C6"/>
    <w:rsid w:val="0080187D"/>
    <w:rsid w:val="008029A2"/>
    <w:rsid w:val="00802CB1"/>
    <w:rsid w:val="00802FB5"/>
    <w:rsid w:val="0080324E"/>
    <w:rsid w:val="00804F80"/>
    <w:rsid w:val="008056FC"/>
    <w:rsid w:val="008075A3"/>
    <w:rsid w:val="0081006C"/>
    <w:rsid w:val="008107D2"/>
    <w:rsid w:val="0081120A"/>
    <w:rsid w:val="00811462"/>
    <w:rsid w:val="008117F9"/>
    <w:rsid w:val="00811DED"/>
    <w:rsid w:val="00812C01"/>
    <w:rsid w:val="00813E1C"/>
    <w:rsid w:val="00815CDF"/>
    <w:rsid w:val="00816D0F"/>
    <w:rsid w:val="008171A6"/>
    <w:rsid w:val="0081754B"/>
    <w:rsid w:val="008206C8"/>
    <w:rsid w:val="00820FF8"/>
    <w:rsid w:val="0082132E"/>
    <w:rsid w:val="00821D42"/>
    <w:rsid w:val="008227D2"/>
    <w:rsid w:val="00822AD3"/>
    <w:rsid w:val="0082356E"/>
    <w:rsid w:val="00823779"/>
    <w:rsid w:val="00823B80"/>
    <w:rsid w:val="00823E74"/>
    <w:rsid w:val="00823E96"/>
    <w:rsid w:val="0082437B"/>
    <w:rsid w:val="008257A8"/>
    <w:rsid w:val="0082607D"/>
    <w:rsid w:val="008268A0"/>
    <w:rsid w:val="00826CC7"/>
    <w:rsid w:val="00826DB9"/>
    <w:rsid w:val="00826EAD"/>
    <w:rsid w:val="00827634"/>
    <w:rsid w:val="008276CE"/>
    <w:rsid w:val="00827BB2"/>
    <w:rsid w:val="008304BF"/>
    <w:rsid w:val="00830AB9"/>
    <w:rsid w:val="00831304"/>
    <w:rsid w:val="00831396"/>
    <w:rsid w:val="0083244C"/>
    <w:rsid w:val="00832C92"/>
    <w:rsid w:val="00833710"/>
    <w:rsid w:val="0083457F"/>
    <w:rsid w:val="00834608"/>
    <w:rsid w:val="008347A6"/>
    <w:rsid w:val="008347DD"/>
    <w:rsid w:val="00835B54"/>
    <w:rsid w:val="008362A6"/>
    <w:rsid w:val="008363D0"/>
    <w:rsid w:val="008366DA"/>
    <w:rsid w:val="00836A1A"/>
    <w:rsid w:val="008374CA"/>
    <w:rsid w:val="008377E3"/>
    <w:rsid w:val="008378E3"/>
    <w:rsid w:val="00837E6F"/>
    <w:rsid w:val="00840B61"/>
    <w:rsid w:val="00840B7B"/>
    <w:rsid w:val="00840D01"/>
    <w:rsid w:val="00840E8C"/>
    <w:rsid w:val="00841F28"/>
    <w:rsid w:val="00842311"/>
    <w:rsid w:val="0084268B"/>
    <w:rsid w:val="00842A75"/>
    <w:rsid w:val="00842B3B"/>
    <w:rsid w:val="00842F24"/>
    <w:rsid w:val="008430CC"/>
    <w:rsid w:val="008432C6"/>
    <w:rsid w:val="00845B75"/>
    <w:rsid w:val="00845E89"/>
    <w:rsid w:val="00847B21"/>
    <w:rsid w:val="00847BAF"/>
    <w:rsid w:val="008507AE"/>
    <w:rsid w:val="00850FC1"/>
    <w:rsid w:val="008514A5"/>
    <w:rsid w:val="00851954"/>
    <w:rsid w:val="00852E95"/>
    <w:rsid w:val="008535F9"/>
    <w:rsid w:val="00853B19"/>
    <w:rsid w:val="008553ED"/>
    <w:rsid w:val="008553F0"/>
    <w:rsid w:val="0085591F"/>
    <w:rsid w:val="00855A53"/>
    <w:rsid w:val="00855AA3"/>
    <w:rsid w:val="008561BD"/>
    <w:rsid w:val="00856615"/>
    <w:rsid w:val="00856A20"/>
    <w:rsid w:val="00856A46"/>
    <w:rsid w:val="00856C87"/>
    <w:rsid w:val="008571F4"/>
    <w:rsid w:val="008600D5"/>
    <w:rsid w:val="008605A0"/>
    <w:rsid w:val="00860F93"/>
    <w:rsid w:val="0086165E"/>
    <w:rsid w:val="00862AA3"/>
    <w:rsid w:val="0086308D"/>
    <w:rsid w:val="0086317A"/>
    <w:rsid w:val="008632AA"/>
    <w:rsid w:val="00863621"/>
    <w:rsid w:val="008636BF"/>
    <w:rsid w:val="008637CA"/>
    <w:rsid w:val="00864CB9"/>
    <w:rsid w:val="008653F6"/>
    <w:rsid w:val="0086543D"/>
    <w:rsid w:val="0086554B"/>
    <w:rsid w:val="00865FCD"/>
    <w:rsid w:val="008667C4"/>
    <w:rsid w:val="00866C5B"/>
    <w:rsid w:val="0086720D"/>
    <w:rsid w:val="008701BA"/>
    <w:rsid w:val="008707B9"/>
    <w:rsid w:val="00870DCD"/>
    <w:rsid w:val="00871E20"/>
    <w:rsid w:val="00872692"/>
    <w:rsid w:val="00872A78"/>
    <w:rsid w:val="00872DC6"/>
    <w:rsid w:val="008734E2"/>
    <w:rsid w:val="00873ADD"/>
    <w:rsid w:val="00873AF5"/>
    <w:rsid w:val="00873E53"/>
    <w:rsid w:val="00875EA5"/>
    <w:rsid w:val="0087645C"/>
    <w:rsid w:val="00876C36"/>
    <w:rsid w:val="00876D8A"/>
    <w:rsid w:val="008801F9"/>
    <w:rsid w:val="00880701"/>
    <w:rsid w:val="008822B8"/>
    <w:rsid w:val="00883A22"/>
    <w:rsid w:val="00883E44"/>
    <w:rsid w:val="00884972"/>
    <w:rsid w:val="00884B98"/>
    <w:rsid w:val="00886090"/>
    <w:rsid w:val="00886950"/>
    <w:rsid w:val="00887513"/>
    <w:rsid w:val="00887631"/>
    <w:rsid w:val="008879AD"/>
    <w:rsid w:val="00891516"/>
    <w:rsid w:val="00891CD4"/>
    <w:rsid w:val="00891E31"/>
    <w:rsid w:val="008932A5"/>
    <w:rsid w:val="00893F61"/>
    <w:rsid w:val="008940F3"/>
    <w:rsid w:val="008948BA"/>
    <w:rsid w:val="00894B7E"/>
    <w:rsid w:val="00894F95"/>
    <w:rsid w:val="00895A9A"/>
    <w:rsid w:val="00895C9C"/>
    <w:rsid w:val="00896D0D"/>
    <w:rsid w:val="00897221"/>
    <w:rsid w:val="00897C2F"/>
    <w:rsid w:val="00897D2F"/>
    <w:rsid w:val="008A084B"/>
    <w:rsid w:val="008A15E0"/>
    <w:rsid w:val="008A1716"/>
    <w:rsid w:val="008A1A45"/>
    <w:rsid w:val="008A2A1F"/>
    <w:rsid w:val="008A4B5C"/>
    <w:rsid w:val="008A5D84"/>
    <w:rsid w:val="008A5F47"/>
    <w:rsid w:val="008A628C"/>
    <w:rsid w:val="008A6E41"/>
    <w:rsid w:val="008A6FB8"/>
    <w:rsid w:val="008A729D"/>
    <w:rsid w:val="008A7E56"/>
    <w:rsid w:val="008B0E8D"/>
    <w:rsid w:val="008B1872"/>
    <w:rsid w:val="008B21AC"/>
    <w:rsid w:val="008B2874"/>
    <w:rsid w:val="008B2E42"/>
    <w:rsid w:val="008B341D"/>
    <w:rsid w:val="008B368D"/>
    <w:rsid w:val="008B3CE4"/>
    <w:rsid w:val="008B4389"/>
    <w:rsid w:val="008B46F4"/>
    <w:rsid w:val="008B4EDC"/>
    <w:rsid w:val="008B57B6"/>
    <w:rsid w:val="008B63C7"/>
    <w:rsid w:val="008B6FEC"/>
    <w:rsid w:val="008B7BFC"/>
    <w:rsid w:val="008C0383"/>
    <w:rsid w:val="008C1277"/>
    <w:rsid w:val="008C16D8"/>
    <w:rsid w:val="008C29E5"/>
    <w:rsid w:val="008C2DC6"/>
    <w:rsid w:val="008C2EC5"/>
    <w:rsid w:val="008C32F4"/>
    <w:rsid w:val="008C39AE"/>
    <w:rsid w:val="008C425F"/>
    <w:rsid w:val="008C4B51"/>
    <w:rsid w:val="008C655C"/>
    <w:rsid w:val="008C683C"/>
    <w:rsid w:val="008C6A0E"/>
    <w:rsid w:val="008C7D0F"/>
    <w:rsid w:val="008D0106"/>
    <w:rsid w:val="008D078E"/>
    <w:rsid w:val="008D08B1"/>
    <w:rsid w:val="008D11A3"/>
    <w:rsid w:val="008D22B1"/>
    <w:rsid w:val="008D2CA7"/>
    <w:rsid w:val="008D3323"/>
    <w:rsid w:val="008D50E6"/>
    <w:rsid w:val="008D532D"/>
    <w:rsid w:val="008D56A8"/>
    <w:rsid w:val="008D5F73"/>
    <w:rsid w:val="008D64E9"/>
    <w:rsid w:val="008E0B90"/>
    <w:rsid w:val="008E0DBD"/>
    <w:rsid w:val="008E219E"/>
    <w:rsid w:val="008E2ADC"/>
    <w:rsid w:val="008E2AFC"/>
    <w:rsid w:val="008E33C6"/>
    <w:rsid w:val="008E3429"/>
    <w:rsid w:val="008E36B6"/>
    <w:rsid w:val="008E3A4B"/>
    <w:rsid w:val="008E3DA3"/>
    <w:rsid w:val="008E470F"/>
    <w:rsid w:val="008E4E91"/>
    <w:rsid w:val="008E5E8D"/>
    <w:rsid w:val="008E6CD9"/>
    <w:rsid w:val="008E754F"/>
    <w:rsid w:val="008E7735"/>
    <w:rsid w:val="008E7D36"/>
    <w:rsid w:val="008F0026"/>
    <w:rsid w:val="008F02BD"/>
    <w:rsid w:val="008F1A70"/>
    <w:rsid w:val="008F1FFD"/>
    <w:rsid w:val="008F2BEC"/>
    <w:rsid w:val="008F2CBE"/>
    <w:rsid w:val="008F3C28"/>
    <w:rsid w:val="008F5216"/>
    <w:rsid w:val="008F5B08"/>
    <w:rsid w:val="008F6373"/>
    <w:rsid w:val="008F6AC4"/>
    <w:rsid w:val="0090123E"/>
    <w:rsid w:val="00901260"/>
    <w:rsid w:val="00901E6F"/>
    <w:rsid w:val="00901FD2"/>
    <w:rsid w:val="0090221C"/>
    <w:rsid w:val="0090231B"/>
    <w:rsid w:val="00902C2B"/>
    <w:rsid w:val="0090319C"/>
    <w:rsid w:val="00903637"/>
    <w:rsid w:val="00903A1F"/>
    <w:rsid w:val="00904D5D"/>
    <w:rsid w:val="00905EBC"/>
    <w:rsid w:val="00906365"/>
    <w:rsid w:val="00906A34"/>
    <w:rsid w:val="00910D21"/>
    <w:rsid w:val="00911A34"/>
    <w:rsid w:val="00911B54"/>
    <w:rsid w:val="00911DE5"/>
    <w:rsid w:val="00912AD1"/>
    <w:rsid w:val="00912D69"/>
    <w:rsid w:val="00913443"/>
    <w:rsid w:val="00913AF3"/>
    <w:rsid w:val="00914C38"/>
    <w:rsid w:val="00914EA8"/>
    <w:rsid w:val="00915D5B"/>
    <w:rsid w:val="009162A9"/>
    <w:rsid w:val="00916657"/>
    <w:rsid w:val="00917B0A"/>
    <w:rsid w:val="00920D4D"/>
    <w:rsid w:val="00921526"/>
    <w:rsid w:val="009215A8"/>
    <w:rsid w:val="0092267A"/>
    <w:rsid w:val="00923A76"/>
    <w:rsid w:val="00924025"/>
    <w:rsid w:val="00924845"/>
    <w:rsid w:val="009252AF"/>
    <w:rsid w:val="009254E1"/>
    <w:rsid w:val="00925679"/>
    <w:rsid w:val="00926518"/>
    <w:rsid w:val="00927073"/>
    <w:rsid w:val="009272ED"/>
    <w:rsid w:val="009274E1"/>
    <w:rsid w:val="00927D54"/>
    <w:rsid w:val="009302AB"/>
    <w:rsid w:val="00930F70"/>
    <w:rsid w:val="009339F2"/>
    <w:rsid w:val="00935074"/>
    <w:rsid w:val="00935D58"/>
    <w:rsid w:val="00936B7A"/>
    <w:rsid w:val="009374FE"/>
    <w:rsid w:val="00937D1C"/>
    <w:rsid w:val="0094025A"/>
    <w:rsid w:val="0094063C"/>
    <w:rsid w:val="00941163"/>
    <w:rsid w:val="00941442"/>
    <w:rsid w:val="00942C43"/>
    <w:rsid w:val="00942DB5"/>
    <w:rsid w:val="009436CA"/>
    <w:rsid w:val="00943FBC"/>
    <w:rsid w:val="00944193"/>
    <w:rsid w:val="00944C0E"/>
    <w:rsid w:val="009456B0"/>
    <w:rsid w:val="009458C7"/>
    <w:rsid w:val="00945CC3"/>
    <w:rsid w:val="00946512"/>
    <w:rsid w:val="00946A3A"/>
    <w:rsid w:val="00946CAB"/>
    <w:rsid w:val="009471ED"/>
    <w:rsid w:val="00947803"/>
    <w:rsid w:val="00947967"/>
    <w:rsid w:val="00950485"/>
    <w:rsid w:val="00950862"/>
    <w:rsid w:val="00950902"/>
    <w:rsid w:val="00951EE5"/>
    <w:rsid w:val="00952D24"/>
    <w:rsid w:val="00954B17"/>
    <w:rsid w:val="00955616"/>
    <w:rsid w:val="00955CC2"/>
    <w:rsid w:val="009560D7"/>
    <w:rsid w:val="009572DF"/>
    <w:rsid w:val="00960017"/>
    <w:rsid w:val="00960BCB"/>
    <w:rsid w:val="009611BF"/>
    <w:rsid w:val="009627FA"/>
    <w:rsid w:val="00963254"/>
    <w:rsid w:val="00963635"/>
    <w:rsid w:val="00963AAD"/>
    <w:rsid w:val="009661CC"/>
    <w:rsid w:val="009664E6"/>
    <w:rsid w:val="009668F8"/>
    <w:rsid w:val="009673FC"/>
    <w:rsid w:val="00967839"/>
    <w:rsid w:val="0097007E"/>
    <w:rsid w:val="00970A71"/>
    <w:rsid w:val="00971543"/>
    <w:rsid w:val="0097408F"/>
    <w:rsid w:val="009743E1"/>
    <w:rsid w:val="00974EC8"/>
    <w:rsid w:val="00976FF1"/>
    <w:rsid w:val="009777AF"/>
    <w:rsid w:val="009778BB"/>
    <w:rsid w:val="009803D7"/>
    <w:rsid w:val="00980584"/>
    <w:rsid w:val="00981400"/>
    <w:rsid w:val="009821CD"/>
    <w:rsid w:val="00982FDB"/>
    <w:rsid w:val="00984DB6"/>
    <w:rsid w:val="00985708"/>
    <w:rsid w:val="00985E66"/>
    <w:rsid w:val="00985F97"/>
    <w:rsid w:val="0098626B"/>
    <w:rsid w:val="00987AD2"/>
    <w:rsid w:val="00987B17"/>
    <w:rsid w:val="00990C69"/>
    <w:rsid w:val="00991025"/>
    <w:rsid w:val="00991599"/>
    <w:rsid w:val="00992738"/>
    <w:rsid w:val="00992E2A"/>
    <w:rsid w:val="00992F83"/>
    <w:rsid w:val="009936B2"/>
    <w:rsid w:val="0099372C"/>
    <w:rsid w:val="00993D56"/>
    <w:rsid w:val="00994118"/>
    <w:rsid w:val="00994189"/>
    <w:rsid w:val="009951CD"/>
    <w:rsid w:val="009974ED"/>
    <w:rsid w:val="009976CD"/>
    <w:rsid w:val="009978CF"/>
    <w:rsid w:val="00997AE4"/>
    <w:rsid w:val="00997BB8"/>
    <w:rsid w:val="00997CAC"/>
    <w:rsid w:val="009A0857"/>
    <w:rsid w:val="009A0A2B"/>
    <w:rsid w:val="009A0F50"/>
    <w:rsid w:val="009A11FC"/>
    <w:rsid w:val="009A158A"/>
    <w:rsid w:val="009A1F98"/>
    <w:rsid w:val="009A26EB"/>
    <w:rsid w:val="009A356A"/>
    <w:rsid w:val="009A4881"/>
    <w:rsid w:val="009A5C82"/>
    <w:rsid w:val="009A70DB"/>
    <w:rsid w:val="009A76DC"/>
    <w:rsid w:val="009A7A2E"/>
    <w:rsid w:val="009A7E1D"/>
    <w:rsid w:val="009B04F1"/>
    <w:rsid w:val="009B06D7"/>
    <w:rsid w:val="009B0887"/>
    <w:rsid w:val="009B0CC8"/>
    <w:rsid w:val="009B0F88"/>
    <w:rsid w:val="009B20B7"/>
    <w:rsid w:val="009B2350"/>
    <w:rsid w:val="009B2976"/>
    <w:rsid w:val="009B3AEA"/>
    <w:rsid w:val="009B40FB"/>
    <w:rsid w:val="009B583D"/>
    <w:rsid w:val="009B5935"/>
    <w:rsid w:val="009B637B"/>
    <w:rsid w:val="009B69B8"/>
    <w:rsid w:val="009B7A7E"/>
    <w:rsid w:val="009C0137"/>
    <w:rsid w:val="009C01A9"/>
    <w:rsid w:val="009C036E"/>
    <w:rsid w:val="009C13EF"/>
    <w:rsid w:val="009C18CE"/>
    <w:rsid w:val="009C2938"/>
    <w:rsid w:val="009C2E49"/>
    <w:rsid w:val="009C42B7"/>
    <w:rsid w:val="009C4436"/>
    <w:rsid w:val="009C5D5A"/>
    <w:rsid w:val="009C5EE2"/>
    <w:rsid w:val="009C6110"/>
    <w:rsid w:val="009C6201"/>
    <w:rsid w:val="009C6219"/>
    <w:rsid w:val="009C6227"/>
    <w:rsid w:val="009C631E"/>
    <w:rsid w:val="009C6C12"/>
    <w:rsid w:val="009C765C"/>
    <w:rsid w:val="009C7D8F"/>
    <w:rsid w:val="009D0030"/>
    <w:rsid w:val="009D030C"/>
    <w:rsid w:val="009D0DC8"/>
    <w:rsid w:val="009D16BC"/>
    <w:rsid w:val="009D16D5"/>
    <w:rsid w:val="009D16F1"/>
    <w:rsid w:val="009D2452"/>
    <w:rsid w:val="009D25F5"/>
    <w:rsid w:val="009D291A"/>
    <w:rsid w:val="009D2CAA"/>
    <w:rsid w:val="009D2DB3"/>
    <w:rsid w:val="009D3284"/>
    <w:rsid w:val="009D331C"/>
    <w:rsid w:val="009D48EF"/>
    <w:rsid w:val="009D5213"/>
    <w:rsid w:val="009D5494"/>
    <w:rsid w:val="009D60CA"/>
    <w:rsid w:val="009D6220"/>
    <w:rsid w:val="009D67F2"/>
    <w:rsid w:val="009D73A2"/>
    <w:rsid w:val="009D7B75"/>
    <w:rsid w:val="009D7C4A"/>
    <w:rsid w:val="009D7F7F"/>
    <w:rsid w:val="009E064C"/>
    <w:rsid w:val="009E0ED2"/>
    <w:rsid w:val="009E179A"/>
    <w:rsid w:val="009E1C9F"/>
    <w:rsid w:val="009E2BAF"/>
    <w:rsid w:val="009E3067"/>
    <w:rsid w:val="009E3576"/>
    <w:rsid w:val="009E4277"/>
    <w:rsid w:val="009E44DF"/>
    <w:rsid w:val="009E494E"/>
    <w:rsid w:val="009E5102"/>
    <w:rsid w:val="009E573C"/>
    <w:rsid w:val="009E5E6D"/>
    <w:rsid w:val="009E66EF"/>
    <w:rsid w:val="009F0695"/>
    <w:rsid w:val="009F0B6A"/>
    <w:rsid w:val="009F0D24"/>
    <w:rsid w:val="009F4FAC"/>
    <w:rsid w:val="009F50DA"/>
    <w:rsid w:val="009F53E3"/>
    <w:rsid w:val="009F57A9"/>
    <w:rsid w:val="009F57DE"/>
    <w:rsid w:val="00A00549"/>
    <w:rsid w:val="00A02059"/>
    <w:rsid w:val="00A02276"/>
    <w:rsid w:val="00A02A7B"/>
    <w:rsid w:val="00A02C70"/>
    <w:rsid w:val="00A02CEC"/>
    <w:rsid w:val="00A03024"/>
    <w:rsid w:val="00A03BA2"/>
    <w:rsid w:val="00A043C7"/>
    <w:rsid w:val="00A04E5A"/>
    <w:rsid w:val="00A05C92"/>
    <w:rsid w:val="00A061C6"/>
    <w:rsid w:val="00A0645D"/>
    <w:rsid w:val="00A06BB9"/>
    <w:rsid w:val="00A07D78"/>
    <w:rsid w:val="00A1066F"/>
    <w:rsid w:val="00A1068B"/>
    <w:rsid w:val="00A10893"/>
    <w:rsid w:val="00A11B76"/>
    <w:rsid w:val="00A125BD"/>
    <w:rsid w:val="00A128AA"/>
    <w:rsid w:val="00A12995"/>
    <w:rsid w:val="00A13173"/>
    <w:rsid w:val="00A13D44"/>
    <w:rsid w:val="00A14865"/>
    <w:rsid w:val="00A156B6"/>
    <w:rsid w:val="00A15FB9"/>
    <w:rsid w:val="00A16A2B"/>
    <w:rsid w:val="00A172EE"/>
    <w:rsid w:val="00A17926"/>
    <w:rsid w:val="00A17EE4"/>
    <w:rsid w:val="00A22FDC"/>
    <w:rsid w:val="00A233DE"/>
    <w:rsid w:val="00A23913"/>
    <w:rsid w:val="00A23DB5"/>
    <w:rsid w:val="00A24CEE"/>
    <w:rsid w:val="00A24CF4"/>
    <w:rsid w:val="00A25C20"/>
    <w:rsid w:val="00A268A3"/>
    <w:rsid w:val="00A278F6"/>
    <w:rsid w:val="00A303E1"/>
    <w:rsid w:val="00A31BC3"/>
    <w:rsid w:val="00A32272"/>
    <w:rsid w:val="00A33612"/>
    <w:rsid w:val="00A33B8D"/>
    <w:rsid w:val="00A33E41"/>
    <w:rsid w:val="00A35206"/>
    <w:rsid w:val="00A35A21"/>
    <w:rsid w:val="00A36145"/>
    <w:rsid w:val="00A36589"/>
    <w:rsid w:val="00A369FB"/>
    <w:rsid w:val="00A373AA"/>
    <w:rsid w:val="00A37853"/>
    <w:rsid w:val="00A379A3"/>
    <w:rsid w:val="00A37E49"/>
    <w:rsid w:val="00A40839"/>
    <w:rsid w:val="00A41CF0"/>
    <w:rsid w:val="00A43E01"/>
    <w:rsid w:val="00A440AF"/>
    <w:rsid w:val="00A4423D"/>
    <w:rsid w:val="00A44A67"/>
    <w:rsid w:val="00A45372"/>
    <w:rsid w:val="00A454A8"/>
    <w:rsid w:val="00A47A12"/>
    <w:rsid w:val="00A47A21"/>
    <w:rsid w:val="00A50612"/>
    <w:rsid w:val="00A50DF8"/>
    <w:rsid w:val="00A512D0"/>
    <w:rsid w:val="00A51307"/>
    <w:rsid w:val="00A51402"/>
    <w:rsid w:val="00A51479"/>
    <w:rsid w:val="00A51C08"/>
    <w:rsid w:val="00A528BE"/>
    <w:rsid w:val="00A52EE0"/>
    <w:rsid w:val="00A53857"/>
    <w:rsid w:val="00A53DF5"/>
    <w:rsid w:val="00A54529"/>
    <w:rsid w:val="00A54BB7"/>
    <w:rsid w:val="00A54D09"/>
    <w:rsid w:val="00A55330"/>
    <w:rsid w:val="00A5644B"/>
    <w:rsid w:val="00A5659F"/>
    <w:rsid w:val="00A566F0"/>
    <w:rsid w:val="00A56E22"/>
    <w:rsid w:val="00A57501"/>
    <w:rsid w:val="00A57596"/>
    <w:rsid w:val="00A6053A"/>
    <w:rsid w:val="00A611B2"/>
    <w:rsid w:val="00A612A5"/>
    <w:rsid w:val="00A61944"/>
    <w:rsid w:val="00A61EFC"/>
    <w:rsid w:val="00A65092"/>
    <w:rsid w:val="00A659CB"/>
    <w:rsid w:val="00A66755"/>
    <w:rsid w:val="00A66E68"/>
    <w:rsid w:val="00A67549"/>
    <w:rsid w:val="00A677D3"/>
    <w:rsid w:val="00A67E52"/>
    <w:rsid w:val="00A67FE8"/>
    <w:rsid w:val="00A7169F"/>
    <w:rsid w:val="00A71D71"/>
    <w:rsid w:val="00A72347"/>
    <w:rsid w:val="00A727C2"/>
    <w:rsid w:val="00A72AC0"/>
    <w:rsid w:val="00A740FF"/>
    <w:rsid w:val="00A74F7E"/>
    <w:rsid w:val="00A751E9"/>
    <w:rsid w:val="00A7552D"/>
    <w:rsid w:val="00A7593A"/>
    <w:rsid w:val="00A76BA0"/>
    <w:rsid w:val="00A80CE6"/>
    <w:rsid w:val="00A80EE3"/>
    <w:rsid w:val="00A82F23"/>
    <w:rsid w:val="00A833D9"/>
    <w:rsid w:val="00A8364B"/>
    <w:rsid w:val="00A83BB0"/>
    <w:rsid w:val="00A8435A"/>
    <w:rsid w:val="00A84874"/>
    <w:rsid w:val="00A84AA7"/>
    <w:rsid w:val="00A86177"/>
    <w:rsid w:val="00A867C0"/>
    <w:rsid w:val="00A8687A"/>
    <w:rsid w:val="00A869B9"/>
    <w:rsid w:val="00A87284"/>
    <w:rsid w:val="00A87729"/>
    <w:rsid w:val="00A91531"/>
    <w:rsid w:val="00A933D6"/>
    <w:rsid w:val="00A94127"/>
    <w:rsid w:val="00A941BD"/>
    <w:rsid w:val="00A9425B"/>
    <w:rsid w:val="00A948D4"/>
    <w:rsid w:val="00A94967"/>
    <w:rsid w:val="00A949E7"/>
    <w:rsid w:val="00A94AF2"/>
    <w:rsid w:val="00A96B78"/>
    <w:rsid w:val="00A9784D"/>
    <w:rsid w:val="00AA0677"/>
    <w:rsid w:val="00AA1767"/>
    <w:rsid w:val="00AA1B52"/>
    <w:rsid w:val="00AA1F17"/>
    <w:rsid w:val="00AA1F7B"/>
    <w:rsid w:val="00AA2D22"/>
    <w:rsid w:val="00AA3B81"/>
    <w:rsid w:val="00AA3BC6"/>
    <w:rsid w:val="00AA41BE"/>
    <w:rsid w:val="00AA5B57"/>
    <w:rsid w:val="00AA7533"/>
    <w:rsid w:val="00AB0820"/>
    <w:rsid w:val="00AB13C9"/>
    <w:rsid w:val="00AB17FB"/>
    <w:rsid w:val="00AB265C"/>
    <w:rsid w:val="00AB2DE5"/>
    <w:rsid w:val="00AB3216"/>
    <w:rsid w:val="00AB3306"/>
    <w:rsid w:val="00AB36AF"/>
    <w:rsid w:val="00AB3C62"/>
    <w:rsid w:val="00AB470C"/>
    <w:rsid w:val="00AB48E8"/>
    <w:rsid w:val="00AB5345"/>
    <w:rsid w:val="00AB5477"/>
    <w:rsid w:val="00AB601A"/>
    <w:rsid w:val="00AB71CB"/>
    <w:rsid w:val="00AB743E"/>
    <w:rsid w:val="00AB760E"/>
    <w:rsid w:val="00AB78F4"/>
    <w:rsid w:val="00AC0E5D"/>
    <w:rsid w:val="00AC274A"/>
    <w:rsid w:val="00AC438E"/>
    <w:rsid w:val="00AC4DB8"/>
    <w:rsid w:val="00AC4ED1"/>
    <w:rsid w:val="00AC5A04"/>
    <w:rsid w:val="00AC5DB4"/>
    <w:rsid w:val="00AC641F"/>
    <w:rsid w:val="00AC6B51"/>
    <w:rsid w:val="00AC6FBA"/>
    <w:rsid w:val="00AC77D6"/>
    <w:rsid w:val="00AC7A7D"/>
    <w:rsid w:val="00AD0481"/>
    <w:rsid w:val="00AD05E4"/>
    <w:rsid w:val="00AD07C2"/>
    <w:rsid w:val="00AD0EF9"/>
    <w:rsid w:val="00AD134B"/>
    <w:rsid w:val="00AD1697"/>
    <w:rsid w:val="00AD19CE"/>
    <w:rsid w:val="00AD238E"/>
    <w:rsid w:val="00AD2521"/>
    <w:rsid w:val="00AD3758"/>
    <w:rsid w:val="00AD381C"/>
    <w:rsid w:val="00AD47B3"/>
    <w:rsid w:val="00AD50C9"/>
    <w:rsid w:val="00AD566B"/>
    <w:rsid w:val="00AD6D19"/>
    <w:rsid w:val="00AE03C3"/>
    <w:rsid w:val="00AE0554"/>
    <w:rsid w:val="00AE102B"/>
    <w:rsid w:val="00AE1343"/>
    <w:rsid w:val="00AE4A09"/>
    <w:rsid w:val="00AE4D9B"/>
    <w:rsid w:val="00AE4F8B"/>
    <w:rsid w:val="00AE4FC7"/>
    <w:rsid w:val="00AE5FB4"/>
    <w:rsid w:val="00AE63FB"/>
    <w:rsid w:val="00AE67B3"/>
    <w:rsid w:val="00AE7B57"/>
    <w:rsid w:val="00AF0F38"/>
    <w:rsid w:val="00AF141E"/>
    <w:rsid w:val="00AF1D5E"/>
    <w:rsid w:val="00AF204E"/>
    <w:rsid w:val="00AF232B"/>
    <w:rsid w:val="00AF23E8"/>
    <w:rsid w:val="00AF314C"/>
    <w:rsid w:val="00AF33D4"/>
    <w:rsid w:val="00AF366C"/>
    <w:rsid w:val="00AF3760"/>
    <w:rsid w:val="00AF3A35"/>
    <w:rsid w:val="00AF41D2"/>
    <w:rsid w:val="00AF44C5"/>
    <w:rsid w:val="00AF4E98"/>
    <w:rsid w:val="00AF5057"/>
    <w:rsid w:val="00AF5B0B"/>
    <w:rsid w:val="00AF608D"/>
    <w:rsid w:val="00AF6332"/>
    <w:rsid w:val="00AF647F"/>
    <w:rsid w:val="00AF6A3C"/>
    <w:rsid w:val="00AF7310"/>
    <w:rsid w:val="00B002A6"/>
    <w:rsid w:val="00B015DA"/>
    <w:rsid w:val="00B016E6"/>
    <w:rsid w:val="00B01D6B"/>
    <w:rsid w:val="00B01EEE"/>
    <w:rsid w:val="00B02DA5"/>
    <w:rsid w:val="00B02F5F"/>
    <w:rsid w:val="00B03A59"/>
    <w:rsid w:val="00B04DDD"/>
    <w:rsid w:val="00B05A30"/>
    <w:rsid w:val="00B05DFD"/>
    <w:rsid w:val="00B06341"/>
    <w:rsid w:val="00B06787"/>
    <w:rsid w:val="00B072A8"/>
    <w:rsid w:val="00B077C8"/>
    <w:rsid w:val="00B07F16"/>
    <w:rsid w:val="00B10544"/>
    <w:rsid w:val="00B10798"/>
    <w:rsid w:val="00B111BC"/>
    <w:rsid w:val="00B113B7"/>
    <w:rsid w:val="00B115DB"/>
    <w:rsid w:val="00B1186A"/>
    <w:rsid w:val="00B11BA5"/>
    <w:rsid w:val="00B12E41"/>
    <w:rsid w:val="00B14DF8"/>
    <w:rsid w:val="00B15A62"/>
    <w:rsid w:val="00B165B8"/>
    <w:rsid w:val="00B1674D"/>
    <w:rsid w:val="00B16A9C"/>
    <w:rsid w:val="00B17AF5"/>
    <w:rsid w:val="00B2115F"/>
    <w:rsid w:val="00B2198E"/>
    <w:rsid w:val="00B21C1C"/>
    <w:rsid w:val="00B22B83"/>
    <w:rsid w:val="00B22FA0"/>
    <w:rsid w:val="00B23A38"/>
    <w:rsid w:val="00B2633A"/>
    <w:rsid w:val="00B263A8"/>
    <w:rsid w:val="00B26F0D"/>
    <w:rsid w:val="00B2736C"/>
    <w:rsid w:val="00B30F5E"/>
    <w:rsid w:val="00B30FB7"/>
    <w:rsid w:val="00B31115"/>
    <w:rsid w:val="00B316B1"/>
    <w:rsid w:val="00B323C4"/>
    <w:rsid w:val="00B32C9E"/>
    <w:rsid w:val="00B32EFB"/>
    <w:rsid w:val="00B3305C"/>
    <w:rsid w:val="00B331F1"/>
    <w:rsid w:val="00B33328"/>
    <w:rsid w:val="00B337F5"/>
    <w:rsid w:val="00B338C6"/>
    <w:rsid w:val="00B33929"/>
    <w:rsid w:val="00B34924"/>
    <w:rsid w:val="00B34F8A"/>
    <w:rsid w:val="00B34FD3"/>
    <w:rsid w:val="00B35FB5"/>
    <w:rsid w:val="00B37584"/>
    <w:rsid w:val="00B401BF"/>
    <w:rsid w:val="00B435D3"/>
    <w:rsid w:val="00B44B7C"/>
    <w:rsid w:val="00B44E93"/>
    <w:rsid w:val="00B45BBD"/>
    <w:rsid w:val="00B465CA"/>
    <w:rsid w:val="00B46EC9"/>
    <w:rsid w:val="00B47F59"/>
    <w:rsid w:val="00B50151"/>
    <w:rsid w:val="00B50320"/>
    <w:rsid w:val="00B50C30"/>
    <w:rsid w:val="00B51173"/>
    <w:rsid w:val="00B5216B"/>
    <w:rsid w:val="00B52DB3"/>
    <w:rsid w:val="00B534E2"/>
    <w:rsid w:val="00B5359B"/>
    <w:rsid w:val="00B53C0D"/>
    <w:rsid w:val="00B53E8B"/>
    <w:rsid w:val="00B54154"/>
    <w:rsid w:val="00B54204"/>
    <w:rsid w:val="00B549EA"/>
    <w:rsid w:val="00B55C78"/>
    <w:rsid w:val="00B569BF"/>
    <w:rsid w:val="00B56B64"/>
    <w:rsid w:val="00B5742B"/>
    <w:rsid w:val="00B60944"/>
    <w:rsid w:val="00B60B27"/>
    <w:rsid w:val="00B62019"/>
    <w:rsid w:val="00B6249B"/>
    <w:rsid w:val="00B62527"/>
    <w:rsid w:val="00B628E4"/>
    <w:rsid w:val="00B6348F"/>
    <w:rsid w:val="00B646E0"/>
    <w:rsid w:val="00B654DA"/>
    <w:rsid w:val="00B65CCC"/>
    <w:rsid w:val="00B66BAD"/>
    <w:rsid w:val="00B66CE9"/>
    <w:rsid w:val="00B66EAF"/>
    <w:rsid w:val="00B67EEB"/>
    <w:rsid w:val="00B67F17"/>
    <w:rsid w:val="00B70727"/>
    <w:rsid w:val="00B7078B"/>
    <w:rsid w:val="00B70A69"/>
    <w:rsid w:val="00B70ABC"/>
    <w:rsid w:val="00B710E8"/>
    <w:rsid w:val="00B71BEC"/>
    <w:rsid w:val="00B724FF"/>
    <w:rsid w:val="00B72E42"/>
    <w:rsid w:val="00B731F4"/>
    <w:rsid w:val="00B73D6A"/>
    <w:rsid w:val="00B743B1"/>
    <w:rsid w:val="00B74630"/>
    <w:rsid w:val="00B75230"/>
    <w:rsid w:val="00B7573C"/>
    <w:rsid w:val="00B76E4B"/>
    <w:rsid w:val="00B77998"/>
    <w:rsid w:val="00B8070F"/>
    <w:rsid w:val="00B8082D"/>
    <w:rsid w:val="00B80EB7"/>
    <w:rsid w:val="00B81196"/>
    <w:rsid w:val="00B81D66"/>
    <w:rsid w:val="00B826C7"/>
    <w:rsid w:val="00B82B39"/>
    <w:rsid w:val="00B8433A"/>
    <w:rsid w:val="00B847AC"/>
    <w:rsid w:val="00B85302"/>
    <w:rsid w:val="00B853FB"/>
    <w:rsid w:val="00B85805"/>
    <w:rsid w:val="00B85F11"/>
    <w:rsid w:val="00B863DB"/>
    <w:rsid w:val="00B87298"/>
    <w:rsid w:val="00B87637"/>
    <w:rsid w:val="00B90CCF"/>
    <w:rsid w:val="00B91346"/>
    <w:rsid w:val="00B91728"/>
    <w:rsid w:val="00B91F41"/>
    <w:rsid w:val="00B922C2"/>
    <w:rsid w:val="00B92416"/>
    <w:rsid w:val="00B928D7"/>
    <w:rsid w:val="00B9386D"/>
    <w:rsid w:val="00B944CD"/>
    <w:rsid w:val="00B945CA"/>
    <w:rsid w:val="00B946EF"/>
    <w:rsid w:val="00B94745"/>
    <w:rsid w:val="00B9487F"/>
    <w:rsid w:val="00B9595A"/>
    <w:rsid w:val="00B96AEC"/>
    <w:rsid w:val="00B97251"/>
    <w:rsid w:val="00B97B90"/>
    <w:rsid w:val="00BA03E5"/>
    <w:rsid w:val="00BA0853"/>
    <w:rsid w:val="00BA153D"/>
    <w:rsid w:val="00BA1BD4"/>
    <w:rsid w:val="00BA1ED2"/>
    <w:rsid w:val="00BA2C54"/>
    <w:rsid w:val="00BA3027"/>
    <w:rsid w:val="00BA31E9"/>
    <w:rsid w:val="00BA3388"/>
    <w:rsid w:val="00BA3D9B"/>
    <w:rsid w:val="00BA4950"/>
    <w:rsid w:val="00BA60ED"/>
    <w:rsid w:val="00BA61A0"/>
    <w:rsid w:val="00BB0175"/>
    <w:rsid w:val="00BB1B33"/>
    <w:rsid w:val="00BB234D"/>
    <w:rsid w:val="00BB27B2"/>
    <w:rsid w:val="00BB2C28"/>
    <w:rsid w:val="00BB330A"/>
    <w:rsid w:val="00BB3624"/>
    <w:rsid w:val="00BB36B1"/>
    <w:rsid w:val="00BB374B"/>
    <w:rsid w:val="00BB3FAF"/>
    <w:rsid w:val="00BB41C4"/>
    <w:rsid w:val="00BB4564"/>
    <w:rsid w:val="00BB56B0"/>
    <w:rsid w:val="00BB641D"/>
    <w:rsid w:val="00BB7251"/>
    <w:rsid w:val="00BB7394"/>
    <w:rsid w:val="00BC1662"/>
    <w:rsid w:val="00BC20F2"/>
    <w:rsid w:val="00BC2244"/>
    <w:rsid w:val="00BC2433"/>
    <w:rsid w:val="00BC3286"/>
    <w:rsid w:val="00BC34B7"/>
    <w:rsid w:val="00BC3504"/>
    <w:rsid w:val="00BC365D"/>
    <w:rsid w:val="00BC37A3"/>
    <w:rsid w:val="00BC3C0A"/>
    <w:rsid w:val="00BC48BA"/>
    <w:rsid w:val="00BC5A2E"/>
    <w:rsid w:val="00BC6B22"/>
    <w:rsid w:val="00BD0296"/>
    <w:rsid w:val="00BD0477"/>
    <w:rsid w:val="00BD0B7F"/>
    <w:rsid w:val="00BD12C3"/>
    <w:rsid w:val="00BD14BB"/>
    <w:rsid w:val="00BD1D20"/>
    <w:rsid w:val="00BD32AA"/>
    <w:rsid w:val="00BD537A"/>
    <w:rsid w:val="00BD5FB4"/>
    <w:rsid w:val="00BD6374"/>
    <w:rsid w:val="00BD6689"/>
    <w:rsid w:val="00BD66CB"/>
    <w:rsid w:val="00BE0297"/>
    <w:rsid w:val="00BE05C7"/>
    <w:rsid w:val="00BE374F"/>
    <w:rsid w:val="00BE44BF"/>
    <w:rsid w:val="00BE4D16"/>
    <w:rsid w:val="00BE5B36"/>
    <w:rsid w:val="00BE6BBD"/>
    <w:rsid w:val="00BF0278"/>
    <w:rsid w:val="00BF189B"/>
    <w:rsid w:val="00BF19BF"/>
    <w:rsid w:val="00BF2251"/>
    <w:rsid w:val="00BF2554"/>
    <w:rsid w:val="00BF267D"/>
    <w:rsid w:val="00BF26C1"/>
    <w:rsid w:val="00BF2E06"/>
    <w:rsid w:val="00BF3303"/>
    <w:rsid w:val="00BF3F5F"/>
    <w:rsid w:val="00BF48B5"/>
    <w:rsid w:val="00BF50D2"/>
    <w:rsid w:val="00BF54E3"/>
    <w:rsid w:val="00BF6BAD"/>
    <w:rsid w:val="00BF73B5"/>
    <w:rsid w:val="00BF74A2"/>
    <w:rsid w:val="00C00182"/>
    <w:rsid w:val="00C00298"/>
    <w:rsid w:val="00C002E2"/>
    <w:rsid w:val="00C00581"/>
    <w:rsid w:val="00C0127B"/>
    <w:rsid w:val="00C03367"/>
    <w:rsid w:val="00C03664"/>
    <w:rsid w:val="00C03840"/>
    <w:rsid w:val="00C039FD"/>
    <w:rsid w:val="00C04451"/>
    <w:rsid w:val="00C04B45"/>
    <w:rsid w:val="00C055BF"/>
    <w:rsid w:val="00C05A86"/>
    <w:rsid w:val="00C05BE4"/>
    <w:rsid w:val="00C067E6"/>
    <w:rsid w:val="00C07539"/>
    <w:rsid w:val="00C10EFC"/>
    <w:rsid w:val="00C132A9"/>
    <w:rsid w:val="00C1382F"/>
    <w:rsid w:val="00C1478D"/>
    <w:rsid w:val="00C15E78"/>
    <w:rsid w:val="00C16076"/>
    <w:rsid w:val="00C16216"/>
    <w:rsid w:val="00C177AC"/>
    <w:rsid w:val="00C1781D"/>
    <w:rsid w:val="00C203BC"/>
    <w:rsid w:val="00C20991"/>
    <w:rsid w:val="00C20A6C"/>
    <w:rsid w:val="00C21193"/>
    <w:rsid w:val="00C211EE"/>
    <w:rsid w:val="00C21883"/>
    <w:rsid w:val="00C22286"/>
    <w:rsid w:val="00C2259E"/>
    <w:rsid w:val="00C228B2"/>
    <w:rsid w:val="00C229FC"/>
    <w:rsid w:val="00C23D04"/>
    <w:rsid w:val="00C24D8D"/>
    <w:rsid w:val="00C266D2"/>
    <w:rsid w:val="00C26708"/>
    <w:rsid w:val="00C27070"/>
    <w:rsid w:val="00C275B9"/>
    <w:rsid w:val="00C3100A"/>
    <w:rsid w:val="00C31894"/>
    <w:rsid w:val="00C319DE"/>
    <w:rsid w:val="00C31E9B"/>
    <w:rsid w:val="00C329E3"/>
    <w:rsid w:val="00C32BE1"/>
    <w:rsid w:val="00C33346"/>
    <w:rsid w:val="00C33DDB"/>
    <w:rsid w:val="00C3406D"/>
    <w:rsid w:val="00C341BC"/>
    <w:rsid w:val="00C34391"/>
    <w:rsid w:val="00C34444"/>
    <w:rsid w:val="00C34FCF"/>
    <w:rsid w:val="00C3517C"/>
    <w:rsid w:val="00C35891"/>
    <w:rsid w:val="00C37248"/>
    <w:rsid w:val="00C4007B"/>
    <w:rsid w:val="00C402F9"/>
    <w:rsid w:val="00C40512"/>
    <w:rsid w:val="00C42634"/>
    <w:rsid w:val="00C43707"/>
    <w:rsid w:val="00C46E3E"/>
    <w:rsid w:val="00C504B5"/>
    <w:rsid w:val="00C51368"/>
    <w:rsid w:val="00C514D3"/>
    <w:rsid w:val="00C5158C"/>
    <w:rsid w:val="00C51682"/>
    <w:rsid w:val="00C51BBD"/>
    <w:rsid w:val="00C52761"/>
    <w:rsid w:val="00C52AE4"/>
    <w:rsid w:val="00C53A23"/>
    <w:rsid w:val="00C540AC"/>
    <w:rsid w:val="00C5545A"/>
    <w:rsid w:val="00C55AB0"/>
    <w:rsid w:val="00C570CB"/>
    <w:rsid w:val="00C579ED"/>
    <w:rsid w:val="00C57EF4"/>
    <w:rsid w:val="00C60397"/>
    <w:rsid w:val="00C6096F"/>
    <w:rsid w:val="00C624CB"/>
    <w:rsid w:val="00C630BF"/>
    <w:rsid w:val="00C6488B"/>
    <w:rsid w:val="00C64FF5"/>
    <w:rsid w:val="00C653F5"/>
    <w:rsid w:val="00C659C7"/>
    <w:rsid w:val="00C6660B"/>
    <w:rsid w:val="00C6762F"/>
    <w:rsid w:val="00C70CF8"/>
    <w:rsid w:val="00C70EBE"/>
    <w:rsid w:val="00C70EE9"/>
    <w:rsid w:val="00C71416"/>
    <w:rsid w:val="00C71BE2"/>
    <w:rsid w:val="00C71DBB"/>
    <w:rsid w:val="00C71E19"/>
    <w:rsid w:val="00C71F89"/>
    <w:rsid w:val="00C737B9"/>
    <w:rsid w:val="00C73CAD"/>
    <w:rsid w:val="00C744DA"/>
    <w:rsid w:val="00C74865"/>
    <w:rsid w:val="00C748C0"/>
    <w:rsid w:val="00C748EF"/>
    <w:rsid w:val="00C74FAB"/>
    <w:rsid w:val="00C75D5C"/>
    <w:rsid w:val="00C75EE7"/>
    <w:rsid w:val="00C77D51"/>
    <w:rsid w:val="00C80C40"/>
    <w:rsid w:val="00C80FD3"/>
    <w:rsid w:val="00C8132F"/>
    <w:rsid w:val="00C81BBA"/>
    <w:rsid w:val="00C847B5"/>
    <w:rsid w:val="00C851AC"/>
    <w:rsid w:val="00C8564A"/>
    <w:rsid w:val="00C87356"/>
    <w:rsid w:val="00C8738A"/>
    <w:rsid w:val="00C87669"/>
    <w:rsid w:val="00C90459"/>
    <w:rsid w:val="00C90616"/>
    <w:rsid w:val="00C915EF"/>
    <w:rsid w:val="00C9261F"/>
    <w:rsid w:val="00C92D4D"/>
    <w:rsid w:val="00C92DE1"/>
    <w:rsid w:val="00C936CB"/>
    <w:rsid w:val="00C93EB0"/>
    <w:rsid w:val="00C94161"/>
    <w:rsid w:val="00C9473C"/>
    <w:rsid w:val="00C94770"/>
    <w:rsid w:val="00C95891"/>
    <w:rsid w:val="00C95D24"/>
    <w:rsid w:val="00C968FD"/>
    <w:rsid w:val="00C96DD6"/>
    <w:rsid w:val="00C97BF5"/>
    <w:rsid w:val="00CA028E"/>
    <w:rsid w:val="00CA04BB"/>
    <w:rsid w:val="00CA0D31"/>
    <w:rsid w:val="00CA25BE"/>
    <w:rsid w:val="00CA4135"/>
    <w:rsid w:val="00CA42E0"/>
    <w:rsid w:val="00CA42ED"/>
    <w:rsid w:val="00CA496B"/>
    <w:rsid w:val="00CA559E"/>
    <w:rsid w:val="00CA726C"/>
    <w:rsid w:val="00CB066F"/>
    <w:rsid w:val="00CB2EAE"/>
    <w:rsid w:val="00CB33CA"/>
    <w:rsid w:val="00CB352E"/>
    <w:rsid w:val="00CB3A39"/>
    <w:rsid w:val="00CB48D3"/>
    <w:rsid w:val="00CB51DA"/>
    <w:rsid w:val="00CB5D29"/>
    <w:rsid w:val="00CB6252"/>
    <w:rsid w:val="00CB63B5"/>
    <w:rsid w:val="00CB7423"/>
    <w:rsid w:val="00CC0ADE"/>
    <w:rsid w:val="00CC0BD2"/>
    <w:rsid w:val="00CC156B"/>
    <w:rsid w:val="00CC1C0E"/>
    <w:rsid w:val="00CC2608"/>
    <w:rsid w:val="00CC26C9"/>
    <w:rsid w:val="00CC3F05"/>
    <w:rsid w:val="00CC41AF"/>
    <w:rsid w:val="00CC5C85"/>
    <w:rsid w:val="00CC6F3D"/>
    <w:rsid w:val="00CC75DE"/>
    <w:rsid w:val="00CC7A79"/>
    <w:rsid w:val="00CD0800"/>
    <w:rsid w:val="00CD0D71"/>
    <w:rsid w:val="00CD1A65"/>
    <w:rsid w:val="00CD1C12"/>
    <w:rsid w:val="00CD2917"/>
    <w:rsid w:val="00CD323D"/>
    <w:rsid w:val="00CD36AF"/>
    <w:rsid w:val="00CD3E10"/>
    <w:rsid w:val="00CD594F"/>
    <w:rsid w:val="00CD714F"/>
    <w:rsid w:val="00CE00B9"/>
    <w:rsid w:val="00CE0633"/>
    <w:rsid w:val="00CE0844"/>
    <w:rsid w:val="00CE1197"/>
    <w:rsid w:val="00CE1E44"/>
    <w:rsid w:val="00CE2D83"/>
    <w:rsid w:val="00CE36DE"/>
    <w:rsid w:val="00CE4340"/>
    <w:rsid w:val="00CE4511"/>
    <w:rsid w:val="00CE4AA7"/>
    <w:rsid w:val="00CE5493"/>
    <w:rsid w:val="00CE7045"/>
    <w:rsid w:val="00CE7DC6"/>
    <w:rsid w:val="00CF0435"/>
    <w:rsid w:val="00CF05DB"/>
    <w:rsid w:val="00CF0959"/>
    <w:rsid w:val="00CF27B5"/>
    <w:rsid w:val="00CF2EA2"/>
    <w:rsid w:val="00CF3A61"/>
    <w:rsid w:val="00CF3C4E"/>
    <w:rsid w:val="00CF45B2"/>
    <w:rsid w:val="00CF5670"/>
    <w:rsid w:val="00CF56EC"/>
    <w:rsid w:val="00CF6428"/>
    <w:rsid w:val="00CF6736"/>
    <w:rsid w:val="00CF6946"/>
    <w:rsid w:val="00CF6D28"/>
    <w:rsid w:val="00CF7EDB"/>
    <w:rsid w:val="00D00291"/>
    <w:rsid w:val="00D0053C"/>
    <w:rsid w:val="00D01719"/>
    <w:rsid w:val="00D01EB5"/>
    <w:rsid w:val="00D037EA"/>
    <w:rsid w:val="00D04052"/>
    <w:rsid w:val="00D043CC"/>
    <w:rsid w:val="00D04C50"/>
    <w:rsid w:val="00D05101"/>
    <w:rsid w:val="00D054DF"/>
    <w:rsid w:val="00D05E96"/>
    <w:rsid w:val="00D05F83"/>
    <w:rsid w:val="00D066E3"/>
    <w:rsid w:val="00D0757A"/>
    <w:rsid w:val="00D07F89"/>
    <w:rsid w:val="00D10B89"/>
    <w:rsid w:val="00D10D95"/>
    <w:rsid w:val="00D10E4B"/>
    <w:rsid w:val="00D11D63"/>
    <w:rsid w:val="00D11DF0"/>
    <w:rsid w:val="00D120F7"/>
    <w:rsid w:val="00D13593"/>
    <w:rsid w:val="00D13B7E"/>
    <w:rsid w:val="00D14D2C"/>
    <w:rsid w:val="00D14DD8"/>
    <w:rsid w:val="00D1555F"/>
    <w:rsid w:val="00D16602"/>
    <w:rsid w:val="00D16A0D"/>
    <w:rsid w:val="00D16B11"/>
    <w:rsid w:val="00D17206"/>
    <w:rsid w:val="00D17C30"/>
    <w:rsid w:val="00D17F31"/>
    <w:rsid w:val="00D20EEE"/>
    <w:rsid w:val="00D252ED"/>
    <w:rsid w:val="00D25EA7"/>
    <w:rsid w:val="00D269DB"/>
    <w:rsid w:val="00D26D8E"/>
    <w:rsid w:val="00D26F4F"/>
    <w:rsid w:val="00D27F67"/>
    <w:rsid w:val="00D30130"/>
    <w:rsid w:val="00D304AD"/>
    <w:rsid w:val="00D32766"/>
    <w:rsid w:val="00D3333D"/>
    <w:rsid w:val="00D33561"/>
    <w:rsid w:val="00D3356E"/>
    <w:rsid w:val="00D337AA"/>
    <w:rsid w:val="00D33866"/>
    <w:rsid w:val="00D33FA8"/>
    <w:rsid w:val="00D34AF2"/>
    <w:rsid w:val="00D3502A"/>
    <w:rsid w:val="00D353FE"/>
    <w:rsid w:val="00D358C3"/>
    <w:rsid w:val="00D35AF8"/>
    <w:rsid w:val="00D35E70"/>
    <w:rsid w:val="00D36CBD"/>
    <w:rsid w:val="00D3759A"/>
    <w:rsid w:val="00D40CDB"/>
    <w:rsid w:val="00D4111A"/>
    <w:rsid w:val="00D41603"/>
    <w:rsid w:val="00D44EFB"/>
    <w:rsid w:val="00D44FB1"/>
    <w:rsid w:val="00D45109"/>
    <w:rsid w:val="00D454E0"/>
    <w:rsid w:val="00D469A7"/>
    <w:rsid w:val="00D509B0"/>
    <w:rsid w:val="00D518D9"/>
    <w:rsid w:val="00D52302"/>
    <w:rsid w:val="00D52740"/>
    <w:rsid w:val="00D52E24"/>
    <w:rsid w:val="00D54732"/>
    <w:rsid w:val="00D54C4E"/>
    <w:rsid w:val="00D5502C"/>
    <w:rsid w:val="00D55350"/>
    <w:rsid w:val="00D5550F"/>
    <w:rsid w:val="00D55E26"/>
    <w:rsid w:val="00D55EF7"/>
    <w:rsid w:val="00D56D61"/>
    <w:rsid w:val="00D6262C"/>
    <w:rsid w:val="00D626A2"/>
    <w:rsid w:val="00D62A5B"/>
    <w:rsid w:val="00D63072"/>
    <w:rsid w:val="00D63C76"/>
    <w:rsid w:val="00D6420F"/>
    <w:rsid w:val="00D64311"/>
    <w:rsid w:val="00D64C53"/>
    <w:rsid w:val="00D656B1"/>
    <w:rsid w:val="00D65806"/>
    <w:rsid w:val="00D67F4A"/>
    <w:rsid w:val="00D7061B"/>
    <w:rsid w:val="00D71773"/>
    <w:rsid w:val="00D717DC"/>
    <w:rsid w:val="00D71A4B"/>
    <w:rsid w:val="00D72E01"/>
    <w:rsid w:val="00D7333C"/>
    <w:rsid w:val="00D75120"/>
    <w:rsid w:val="00D7642A"/>
    <w:rsid w:val="00D808B6"/>
    <w:rsid w:val="00D80F75"/>
    <w:rsid w:val="00D81003"/>
    <w:rsid w:val="00D81354"/>
    <w:rsid w:val="00D81CBB"/>
    <w:rsid w:val="00D82F2B"/>
    <w:rsid w:val="00D84153"/>
    <w:rsid w:val="00D84534"/>
    <w:rsid w:val="00D8481C"/>
    <w:rsid w:val="00D85004"/>
    <w:rsid w:val="00D85632"/>
    <w:rsid w:val="00D85F17"/>
    <w:rsid w:val="00D867FA"/>
    <w:rsid w:val="00D904C9"/>
    <w:rsid w:val="00D90E28"/>
    <w:rsid w:val="00D918E8"/>
    <w:rsid w:val="00D92190"/>
    <w:rsid w:val="00D93033"/>
    <w:rsid w:val="00D94011"/>
    <w:rsid w:val="00D9402B"/>
    <w:rsid w:val="00D946A1"/>
    <w:rsid w:val="00D946D4"/>
    <w:rsid w:val="00D95501"/>
    <w:rsid w:val="00D967EA"/>
    <w:rsid w:val="00DA01F9"/>
    <w:rsid w:val="00DA1191"/>
    <w:rsid w:val="00DA1654"/>
    <w:rsid w:val="00DA1EC2"/>
    <w:rsid w:val="00DA2C0C"/>
    <w:rsid w:val="00DA51A1"/>
    <w:rsid w:val="00DA5C49"/>
    <w:rsid w:val="00DA71A1"/>
    <w:rsid w:val="00DB0365"/>
    <w:rsid w:val="00DB063F"/>
    <w:rsid w:val="00DB0FF6"/>
    <w:rsid w:val="00DB1125"/>
    <w:rsid w:val="00DB28FD"/>
    <w:rsid w:val="00DB2D43"/>
    <w:rsid w:val="00DB319B"/>
    <w:rsid w:val="00DB3DCC"/>
    <w:rsid w:val="00DB4046"/>
    <w:rsid w:val="00DB4100"/>
    <w:rsid w:val="00DB4213"/>
    <w:rsid w:val="00DB4A0D"/>
    <w:rsid w:val="00DB4BA5"/>
    <w:rsid w:val="00DB61F3"/>
    <w:rsid w:val="00DB620F"/>
    <w:rsid w:val="00DB68BB"/>
    <w:rsid w:val="00DC01DB"/>
    <w:rsid w:val="00DC1033"/>
    <w:rsid w:val="00DC12D8"/>
    <w:rsid w:val="00DC1F6B"/>
    <w:rsid w:val="00DC30F7"/>
    <w:rsid w:val="00DC4159"/>
    <w:rsid w:val="00DC42C5"/>
    <w:rsid w:val="00DC47C4"/>
    <w:rsid w:val="00DC48B2"/>
    <w:rsid w:val="00DC4F6C"/>
    <w:rsid w:val="00DC6366"/>
    <w:rsid w:val="00DC67E4"/>
    <w:rsid w:val="00DC6C23"/>
    <w:rsid w:val="00DD0321"/>
    <w:rsid w:val="00DD055A"/>
    <w:rsid w:val="00DD11F8"/>
    <w:rsid w:val="00DD1637"/>
    <w:rsid w:val="00DD1AD8"/>
    <w:rsid w:val="00DD1AEA"/>
    <w:rsid w:val="00DD1B41"/>
    <w:rsid w:val="00DD1B6A"/>
    <w:rsid w:val="00DD1B7C"/>
    <w:rsid w:val="00DD24BB"/>
    <w:rsid w:val="00DD2691"/>
    <w:rsid w:val="00DD31AC"/>
    <w:rsid w:val="00DD38B3"/>
    <w:rsid w:val="00DD3A4D"/>
    <w:rsid w:val="00DD3F9F"/>
    <w:rsid w:val="00DD4BD2"/>
    <w:rsid w:val="00DD5F91"/>
    <w:rsid w:val="00DD706C"/>
    <w:rsid w:val="00DD7637"/>
    <w:rsid w:val="00DD7AFA"/>
    <w:rsid w:val="00DE0F2C"/>
    <w:rsid w:val="00DE100D"/>
    <w:rsid w:val="00DE27D2"/>
    <w:rsid w:val="00DE2D2A"/>
    <w:rsid w:val="00DE3C5B"/>
    <w:rsid w:val="00DE4C38"/>
    <w:rsid w:val="00DE6265"/>
    <w:rsid w:val="00DE658F"/>
    <w:rsid w:val="00DE6D6C"/>
    <w:rsid w:val="00DE6E12"/>
    <w:rsid w:val="00DF0782"/>
    <w:rsid w:val="00DF08B1"/>
    <w:rsid w:val="00DF0C3A"/>
    <w:rsid w:val="00DF15DA"/>
    <w:rsid w:val="00DF238D"/>
    <w:rsid w:val="00DF2A1C"/>
    <w:rsid w:val="00DF2B21"/>
    <w:rsid w:val="00DF2C68"/>
    <w:rsid w:val="00DF39C2"/>
    <w:rsid w:val="00DF3D4B"/>
    <w:rsid w:val="00DF408E"/>
    <w:rsid w:val="00DF479F"/>
    <w:rsid w:val="00DF4E80"/>
    <w:rsid w:val="00DF51C7"/>
    <w:rsid w:val="00DF56A3"/>
    <w:rsid w:val="00DF70CE"/>
    <w:rsid w:val="00DF74E1"/>
    <w:rsid w:val="00DF7D4B"/>
    <w:rsid w:val="00E001A3"/>
    <w:rsid w:val="00E0091A"/>
    <w:rsid w:val="00E00E0B"/>
    <w:rsid w:val="00E01107"/>
    <w:rsid w:val="00E0255F"/>
    <w:rsid w:val="00E02AF1"/>
    <w:rsid w:val="00E03293"/>
    <w:rsid w:val="00E03464"/>
    <w:rsid w:val="00E03F34"/>
    <w:rsid w:val="00E04BF5"/>
    <w:rsid w:val="00E04FD5"/>
    <w:rsid w:val="00E06664"/>
    <w:rsid w:val="00E104CE"/>
    <w:rsid w:val="00E10C2E"/>
    <w:rsid w:val="00E10F57"/>
    <w:rsid w:val="00E13574"/>
    <w:rsid w:val="00E13908"/>
    <w:rsid w:val="00E139E2"/>
    <w:rsid w:val="00E151CB"/>
    <w:rsid w:val="00E158AE"/>
    <w:rsid w:val="00E16315"/>
    <w:rsid w:val="00E16653"/>
    <w:rsid w:val="00E21DA7"/>
    <w:rsid w:val="00E223DC"/>
    <w:rsid w:val="00E22ED3"/>
    <w:rsid w:val="00E249AA"/>
    <w:rsid w:val="00E24A58"/>
    <w:rsid w:val="00E24A62"/>
    <w:rsid w:val="00E255FB"/>
    <w:rsid w:val="00E26485"/>
    <w:rsid w:val="00E2721B"/>
    <w:rsid w:val="00E2750B"/>
    <w:rsid w:val="00E3029C"/>
    <w:rsid w:val="00E30C11"/>
    <w:rsid w:val="00E35736"/>
    <w:rsid w:val="00E35956"/>
    <w:rsid w:val="00E35B70"/>
    <w:rsid w:val="00E36593"/>
    <w:rsid w:val="00E36840"/>
    <w:rsid w:val="00E41440"/>
    <w:rsid w:val="00E41630"/>
    <w:rsid w:val="00E41710"/>
    <w:rsid w:val="00E41A44"/>
    <w:rsid w:val="00E4248E"/>
    <w:rsid w:val="00E44360"/>
    <w:rsid w:val="00E45038"/>
    <w:rsid w:val="00E460EC"/>
    <w:rsid w:val="00E46923"/>
    <w:rsid w:val="00E46A8C"/>
    <w:rsid w:val="00E46B0F"/>
    <w:rsid w:val="00E47B52"/>
    <w:rsid w:val="00E52403"/>
    <w:rsid w:val="00E52A47"/>
    <w:rsid w:val="00E53BBF"/>
    <w:rsid w:val="00E53ECD"/>
    <w:rsid w:val="00E5555B"/>
    <w:rsid w:val="00E55585"/>
    <w:rsid w:val="00E565E4"/>
    <w:rsid w:val="00E56FC8"/>
    <w:rsid w:val="00E57B60"/>
    <w:rsid w:val="00E60B87"/>
    <w:rsid w:val="00E60D73"/>
    <w:rsid w:val="00E619F8"/>
    <w:rsid w:val="00E629CA"/>
    <w:rsid w:val="00E62BE7"/>
    <w:rsid w:val="00E62D88"/>
    <w:rsid w:val="00E65902"/>
    <w:rsid w:val="00E6597C"/>
    <w:rsid w:val="00E6646D"/>
    <w:rsid w:val="00E668FF"/>
    <w:rsid w:val="00E67DB5"/>
    <w:rsid w:val="00E70E53"/>
    <w:rsid w:val="00E716BE"/>
    <w:rsid w:val="00E71E4D"/>
    <w:rsid w:val="00E7290F"/>
    <w:rsid w:val="00E72E6D"/>
    <w:rsid w:val="00E74D87"/>
    <w:rsid w:val="00E752E4"/>
    <w:rsid w:val="00E75B3D"/>
    <w:rsid w:val="00E75B7E"/>
    <w:rsid w:val="00E75DB1"/>
    <w:rsid w:val="00E75F1A"/>
    <w:rsid w:val="00E7686B"/>
    <w:rsid w:val="00E778DC"/>
    <w:rsid w:val="00E80749"/>
    <w:rsid w:val="00E80D1F"/>
    <w:rsid w:val="00E81762"/>
    <w:rsid w:val="00E81B0D"/>
    <w:rsid w:val="00E83C7E"/>
    <w:rsid w:val="00E8466A"/>
    <w:rsid w:val="00E8513E"/>
    <w:rsid w:val="00E85368"/>
    <w:rsid w:val="00E854E4"/>
    <w:rsid w:val="00E85BD3"/>
    <w:rsid w:val="00E87F52"/>
    <w:rsid w:val="00E9025B"/>
    <w:rsid w:val="00E90CD9"/>
    <w:rsid w:val="00E9128D"/>
    <w:rsid w:val="00E9161A"/>
    <w:rsid w:val="00E92DD6"/>
    <w:rsid w:val="00E942C3"/>
    <w:rsid w:val="00E9468D"/>
    <w:rsid w:val="00E94966"/>
    <w:rsid w:val="00E94CE2"/>
    <w:rsid w:val="00E95194"/>
    <w:rsid w:val="00E959F1"/>
    <w:rsid w:val="00E96366"/>
    <w:rsid w:val="00E96F03"/>
    <w:rsid w:val="00EA16DA"/>
    <w:rsid w:val="00EA1CE9"/>
    <w:rsid w:val="00EA1EA4"/>
    <w:rsid w:val="00EA2DC7"/>
    <w:rsid w:val="00EA3A47"/>
    <w:rsid w:val="00EA3DFD"/>
    <w:rsid w:val="00EA3F1B"/>
    <w:rsid w:val="00EA445B"/>
    <w:rsid w:val="00EA4467"/>
    <w:rsid w:val="00EA44FF"/>
    <w:rsid w:val="00EA515B"/>
    <w:rsid w:val="00EA5900"/>
    <w:rsid w:val="00EA59A7"/>
    <w:rsid w:val="00EA5BCE"/>
    <w:rsid w:val="00EA5EA1"/>
    <w:rsid w:val="00EA71AD"/>
    <w:rsid w:val="00EA73C3"/>
    <w:rsid w:val="00EA7642"/>
    <w:rsid w:val="00EA7BC8"/>
    <w:rsid w:val="00EA7E6D"/>
    <w:rsid w:val="00EA7E98"/>
    <w:rsid w:val="00EB0211"/>
    <w:rsid w:val="00EB0739"/>
    <w:rsid w:val="00EB1046"/>
    <w:rsid w:val="00EB2287"/>
    <w:rsid w:val="00EB3768"/>
    <w:rsid w:val="00EB3F4C"/>
    <w:rsid w:val="00EB44FC"/>
    <w:rsid w:val="00EB4838"/>
    <w:rsid w:val="00EB52AB"/>
    <w:rsid w:val="00EB595C"/>
    <w:rsid w:val="00EB5C65"/>
    <w:rsid w:val="00EB742C"/>
    <w:rsid w:val="00EB7A24"/>
    <w:rsid w:val="00EC0576"/>
    <w:rsid w:val="00EC117F"/>
    <w:rsid w:val="00EC1600"/>
    <w:rsid w:val="00EC2D48"/>
    <w:rsid w:val="00EC3700"/>
    <w:rsid w:val="00EC446D"/>
    <w:rsid w:val="00EC497C"/>
    <w:rsid w:val="00EC59AB"/>
    <w:rsid w:val="00EC5D09"/>
    <w:rsid w:val="00EC5D18"/>
    <w:rsid w:val="00EC62A4"/>
    <w:rsid w:val="00EC6FA4"/>
    <w:rsid w:val="00EC7FCB"/>
    <w:rsid w:val="00ED0252"/>
    <w:rsid w:val="00ED1E71"/>
    <w:rsid w:val="00ED2C51"/>
    <w:rsid w:val="00ED3659"/>
    <w:rsid w:val="00ED47F4"/>
    <w:rsid w:val="00ED595D"/>
    <w:rsid w:val="00ED5961"/>
    <w:rsid w:val="00ED61EF"/>
    <w:rsid w:val="00ED641D"/>
    <w:rsid w:val="00EE0840"/>
    <w:rsid w:val="00EE0D09"/>
    <w:rsid w:val="00EE1136"/>
    <w:rsid w:val="00EE246C"/>
    <w:rsid w:val="00EE2C69"/>
    <w:rsid w:val="00EE32C4"/>
    <w:rsid w:val="00EE37DF"/>
    <w:rsid w:val="00EE41CA"/>
    <w:rsid w:val="00EE443F"/>
    <w:rsid w:val="00EE50B3"/>
    <w:rsid w:val="00EE662C"/>
    <w:rsid w:val="00EE6AB6"/>
    <w:rsid w:val="00EE6C33"/>
    <w:rsid w:val="00EE77F0"/>
    <w:rsid w:val="00EF006A"/>
    <w:rsid w:val="00EF0177"/>
    <w:rsid w:val="00EF0639"/>
    <w:rsid w:val="00EF1604"/>
    <w:rsid w:val="00EF19FC"/>
    <w:rsid w:val="00EF1B46"/>
    <w:rsid w:val="00EF26DB"/>
    <w:rsid w:val="00EF2D48"/>
    <w:rsid w:val="00EF36B0"/>
    <w:rsid w:val="00EF3984"/>
    <w:rsid w:val="00EF3FEF"/>
    <w:rsid w:val="00EF437F"/>
    <w:rsid w:val="00EF46D3"/>
    <w:rsid w:val="00EF48B6"/>
    <w:rsid w:val="00EF4A36"/>
    <w:rsid w:val="00EF4B62"/>
    <w:rsid w:val="00EF4FD3"/>
    <w:rsid w:val="00EF5211"/>
    <w:rsid w:val="00EF595F"/>
    <w:rsid w:val="00EF5DD2"/>
    <w:rsid w:val="00EF74F7"/>
    <w:rsid w:val="00EF788F"/>
    <w:rsid w:val="00EF7B4B"/>
    <w:rsid w:val="00EF7EA0"/>
    <w:rsid w:val="00F0141B"/>
    <w:rsid w:val="00F01637"/>
    <w:rsid w:val="00F026E4"/>
    <w:rsid w:val="00F02D3B"/>
    <w:rsid w:val="00F03037"/>
    <w:rsid w:val="00F03482"/>
    <w:rsid w:val="00F034DA"/>
    <w:rsid w:val="00F036A4"/>
    <w:rsid w:val="00F03700"/>
    <w:rsid w:val="00F037D8"/>
    <w:rsid w:val="00F04D3C"/>
    <w:rsid w:val="00F06050"/>
    <w:rsid w:val="00F07DC7"/>
    <w:rsid w:val="00F10920"/>
    <w:rsid w:val="00F11875"/>
    <w:rsid w:val="00F128AD"/>
    <w:rsid w:val="00F13108"/>
    <w:rsid w:val="00F132A7"/>
    <w:rsid w:val="00F1445C"/>
    <w:rsid w:val="00F15938"/>
    <w:rsid w:val="00F15960"/>
    <w:rsid w:val="00F16699"/>
    <w:rsid w:val="00F20015"/>
    <w:rsid w:val="00F206FD"/>
    <w:rsid w:val="00F20704"/>
    <w:rsid w:val="00F2080D"/>
    <w:rsid w:val="00F2196E"/>
    <w:rsid w:val="00F2252C"/>
    <w:rsid w:val="00F22F6E"/>
    <w:rsid w:val="00F22FFE"/>
    <w:rsid w:val="00F23B9D"/>
    <w:rsid w:val="00F23ECB"/>
    <w:rsid w:val="00F247C6"/>
    <w:rsid w:val="00F24B7E"/>
    <w:rsid w:val="00F25C74"/>
    <w:rsid w:val="00F25EF0"/>
    <w:rsid w:val="00F26EB7"/>
    <w:rsid w:val="00F27EDB"/>
    <w:rsid w:val="00F300D0"/>
    <w:rsid w:val="00F30BE9"/>
    <w:rsid w:val="00F30FD7"/>
    <w:rsid w:val="00F31177"/>
    <w:rsid w:val="00F3122C"/>
    <w:rsid w:val="00F31386"/>
    <w:rsid w:val="00F317D6"/>
    <w:rsid w:val="00F31882"/>
    <w:rsid w:val="00F32534"/>
    <w:rsid w:val="00F3281A"/>
    <w:rsid w:val="00F32EFB"/>
    <w:rsid w:val="00F33DEF"/>
    <w:rsid w:val="00F33E12"/>
    <w:rsid w:val="00F344F0"/>
    <w:rsid w:val="00F350D4"/>
    <w:rsid w:val="00F352B3"/>
    <w:rsid w:val="00F357F4"/>
    <w:rsid w:val="00F35FD5"/>
    <w:rsid w:val="00F36FFC"/>
    <w:rsid w:val="00F372CD"/>
    <w:rsid w:val="00F37652"/>
    <w:rsid w:val="00F37EF2"/>
    <w:rsid w:val="00F4001A"/>
    <w:rsid w:val="00F415B2"/>
    <w:rsid w:val="00F416FB"/>
    <w:rsid w:val="00F42841"/>
    <w:rsid w:val="00F42C62"/>
    <w:rsid w:val="00F430DC"/>
    <w:rsid w:val="00F438E9"/>
    <w:rsid w:val="00F43A30"/>
    <w:rsid w:val="00F44161"/>
    <w:rsid w:val="00F44A98"/>
    <w:rsid w:val="00F44F1C"/>
    <w:rsid w:val="00F4666E"/>
    <w:rsid w:val="00F46F59"/>
    <w:rsid w:val="00F47054"/>
    <w:rsid w:val="00F472FC"/>
    <w:rsid w:val="00F47A30"/>
    <w:rsid w:val="00F511D8"/>
    <w:rsid w:val="00F51345"/>
    <w:rsid w:val="00F51377"/>
    <w:rsid w:val="00F51FB6"/>
    <w:rsid w:val="00F52359"/>
    <w:rsid w:val="00F523C5"/>
    <w:rsid w:val="00F533F3"/>
    <w:rsid w:val="00F53791"/>
    <w:rsid w:val="00F54206"/>
    <w:rsid w:val="00F5477E"/>
    <w:rsid w:val="00F548B8"/>
    <w:rsid w:val="00F5621F"/>
    <w:rsid w:val="00F56501"/>
    <w:rsid w:val="00F57FC6"/>
    <w:rsid w:val="00F604B2"/>
    <w:rsid w:val="00F618B5"/>
    <w:rsid w:val="00F618F9"/>
    <w:rsid w:val="00F61CFD"/>
    <w:rsid w:val="00F63224"/>
    <w:rsid w:val="00F634C1"/>
    <w:rsid w:val="00F63502"/>
    <w:rsid w:val="00F63C68"/>
    <w:rsid w:val="00F63CDC"/>
    <w:rsid w:val="00F63F15"/>
    <w:rsid w:val="00F643B9"/>
    <w:rsid w:val="00F649A9"/>
    <w:rsid w:val="00F64BBB"/>
    <w:rsid w:val="00F65553"/>
    <w:rsid w:val="00F65E63"/>
    <w:rsid w:val="00F66255"/>
    <w:rsid w:val="00F66821"/>
    <w:rsid w:val="00F669D4"/>
    <w:rsid w:val="00F66B20"/>
    <w:rsid w:val="00F6736C"/>
    <w:rsid w:val="00F71DE4"/>
    <w:rsid w:val="00F73613"/>
    <w:rsid w:val="00F736BD"/>
    <w:rsid w:val="00F73B13"/>
    <w:rsid w:val="00F74501"/>
    <w:rsid w:val="00F74DB9"/>
    <w:rsid w:val="00F757E2"/>
    <w:rsid w:val="00F75B4D"/>
    <w:rsid w:val="00F75B6C"/>
    <w:rsid w:val="00F7602A"/>
    <w:rsid w:val="00F760B6"/>
    <w:rsid w:val="00F779FB"/>
    <w:rsid w:val="00F77AA3"/>
    <w:rsid w:val="00F80817"/>
    <w:rsid w:val="00F80C6E"/>
    <w:rsid w:val="00F81230"/>
    <w:rsid w:val="00F812A5"/>
    <w:rsid w:val="00F8193F"/>
    <w:rsid w:val="00F81A66"/>
    <w:rsid w:val="00F81BA9"/>
    <w:rsid w:val="00F82135"/>
    <w:rsid w:val="00F82798"/>
    <w:rsid w:val="00F828FD"/>
    <w:rsid w:val="00F82978"/>
    <w:rsid w:val="00F8355A"/>
    <w:rsid w:val="00F839C9"/>
    <w:rsid w:val="00F83C1B"/>
    <w:rsid w:val="00F83D3C"/>
    <w:rsid w:val="00F84346"/>
    <w:rsid w:val="00F84B11"/>
    <w:rsid w:val="00F84EA1"/>
    <w:rsid w:val="00F8561A"/>
    <w:rsid w:val="00F857CA"/>
    <w:rsid w:val="00F867B0"/>
    <w:rsid w:val="00F902E6"/>
    <w:rsid w:val="00F9091D"/>
    <w:rsid w:val="00F90E95"/>
    <w:rsid w:val="00F91B39"/>
    <w:rsid w:val="00F91E8D"/>
    <w:rsid w:val="00F93097"/>
    <w:rsid w:val="00F943AD"/>
    <w:rsid w:val="00F94F0E"/>
    <w:rsid w:val="00F9570E"/>
    <w:rsid w:val="00F957B7"/>
    <w:rsid w:val="00F95E57"/>
    <w:rsid w:val="00F970F6"/>
    <w:rsid w:val="00F97515"/>
    <w:rsid w:val="00FA0D85"/>
    <w:rsid w:val="00FA1329"/>
    <w:rsid w:val="00FA25FE"/>
    <w:rsid w:val="00FA27E8"/>
    <w:rsid w:val="00FA4214"/>
    <w:rsid w:val="00FA4B92"/>
    <w:rsid w:val="00FA522C"/>
    <w:rsid w:val="00FA5ACF"/>
    <w:rsid w:val="00FA6972"/>
    <w:rsid w:val="00FA7F7F"/>
    <w:rsid w:val="00FB01C5"/>
    <w:rsid w:val="00FB071A"/>
    <w:rsid w:val="00FB0AB5"/>
    <w:rsid w:val="00FB1D37"/>
    <w:rsid w:val="00FB22E1"/>
    <w:rsid w:val="00FB2436"/>
    <w:rsid w:val="00FB3B2B"/>
    <w:rsid w:val="00FB4B7A"/>
    <w:rsid w:val="00FB4FBE"/>
    <w:rsid w:val="00FB5845"/>
    <w:rsid w:val="00FB5C3C"/>
    <w:rsid w:val="00FB6034"/>
    <w:rsid w:val="00FB6CA4"/>
    <w:rsid w:val="00FB6F32"/>
    <w:rsid w:val="00FB70CC"/>
    <w:rsid w:val="00FC04C0"/>
    <w:rsid w:val="00FC0B33"/>
    <w:rsid w:val="00FC0CED"/>
    <w:rsid w:val="00FC18D5"/>
    <w:rsid w:val="00FC2295"/>
    <w:rsid w:val="00FC28C6"/>
    <w:rsid w:val="00FC2B5C"/>
    <w:rsid w:val="00FC3192"/>
    <w:rsid w:val="00FC36A6"/>
    <w:rsid w:val="00FC37EB"/>
    <w:rsid w:val="00FC3A35"/>
    <w:rsid w:val="00FC3BF8"/>
    <w:rsid w:val="00FC41F8"/>
    <w:rsid w:val="00FD06E5"/>
    <w:rsid w:val="00FD0880"/>
    <w:rsid w:val="00FD19F3"/>
    <w:rsid w:val="00FD1E73"/>
    <w:rsid w:val="00FD2025"/>
    <w:rsid w:val="00FD2601"/>
    <w:rsid w:val="00FD345F"/>
    <w:rsid w:val="00FD4761"/>
    <w:rsid w:val="00FD4FE3"/>
    <w:rsid w:val="00FD5046"/>
    <w:rsid w:val="00FD53E4"/>
    <w:rsid w:val="00FD692B"/>
    <w:rsid w:val="00FD6AC9"/>
    <w:rsid w:val="00FD6B1D"/>
    <w:rsid w:val="00FD6B75"/>
    <w:rsid w:val="00FD714A"/>
    <w:rsid w:val="00FD7304"/>
    <w:rsid w:val="00FD78B8"/>
    <w:rsid w:val="00FE03EA"/>
    <w:rsid w:val="00FE041F"/>
    <w:rsid w:val="00FE0809"/>
    <w:rsid w:val="00FE3E6D"/>
    <w:rsid w:val="00FE5BFF"/>
    <w:rsid w:val="00FE617C"/>
    <w:rsid w:val="00FE6311"/>
    <w:rsid w:val="00FE6490"/>
    <w:rsid w:val="00FE6989"/>
    <w:rsid w:val="00FE6F1B"/>
    <w:rsid w:val="00FF1799"/>
    <w:rsid w:val="00FF3A97"/>
    <w:rsid w:val="00FF4177"/>
    <w:rsid w:val="00FF553D"/>
    <w:rsid w:val="00FF5B00"/>
    <w:rsid w:val="00FF729F"/>
  </w:rsids>
  <w:docVars>
    <w:docVar w:name="__Grammarly_42___1" w:val="H4sIAAAAAAAEAKtWcslP9kxRslIyNDa0tDCwMDYxtjQzNTcxNTBQ0lEKTi0uzszPAykwrQUAo503aiwAAAA="/>
    <w:docVar w:name="__Grammarly_42____i" w:val="H4sIAAAAAAAEAKtWckksSQxILCpxzi/NK1GyMqwFAAEhoTITAAAA"/>
  </w:docVars>
  <m:mathPr>
    <m:mathFont m:val="Cambria Math"/>
  </m:mathPr>
  <w:themeFontLang w:val="en-GB" w:eastAsia="ja-JP" w:bidi="th-TH"/>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56ADC25E"/>
  <w15:chartTrackingRefBased/>
  <w15:docId w15:val="{B4D8CD62-7C14-465B-8F4A-FD452E793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Arial"/>
        <w:sz w:val="16"/>
        <w:szCs w:val="16"/>
        <w:lang w:val="en-GB" w:eastAsia="en-GB" w:bidi="ar-SA"/>
      </w:rPr>
    </w:rPrDefault>
    <w:pPrDefault/>
  </w:docDefaults>
  <w:latentStyles w:defLockedState="0" w:defUIPriority="99" w:defSemiHidden="0" w:defUnhideWhenUsed="0" w:defQFormat="0" w:count="376">
    <w:lsdException w:name="heading 2" w:semiHidden="1" w:qFormat="1"/>
    <w:lsdException w:name="heading 3" w:semiHidden="1" w:qFormat="1"/>
    <w:lsdException w:name="heading 4" w:semiHidden="1"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lsdException w:name="Closing" w:semiHidden="1"/>
    <w:lsdException w:name="Signature" w:semiHidden="1"/>
    <w:lsdException w:name="Default Paragraph Font" w:uiPriority="1"/>
    <w:lsdException w:name="Body Text" w:semiHidden="1" w:uiPriority="0"/>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lsdException w:name="Emphasis" w:semiHidden="1"/>
    <w:lsdException w:name="Document Map" w:semiHidden="1"/>
    <w:lsdException w:name="Plain Text" w:semiHidden="1"/>
    <w:lsdException w:name="E-mail Signature" w:semiHidden="1"/>
    <w:lsdException w:name="HTML Top of Form" w:uiPriority="0"/>
    <w:lsdException w:name="HTML Bottom of Form" w:uiPriority="0"/>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unhideWhenUsed="1"/>
    <w:lsdException w:name="Normal Table" w:semiHidden="1" w:uiPriority="0" w:unhideWhenUsed="1"/>
    <w:lsdException w:name="annotation subject" w:semiHidden="1"/>
    <w:lsdException w:name="Outline List 1" w:uiPriority="0"/>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39"/>
    <w:lsdException w:name="Table Theme" w:semiHidden="1" w:uiPriority="0"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lsdException w:name="Smart Hyperlink" w:semiHidden="1"/>
    <w:lsdException w:name="Hashtag" w:semiHidden="1"/>
    <w:lsdException w:name="Unresolved Mention" w:semiHidden="1"/>
  </w:latentStyles>
  <w:style w:type="paragraph" w:default="1" w:styleId="Normal">
    <w:name w:val="Normal"/>
    <w:aliases w:val="Paragraphe"/>
    <w:uiPriority w:val="99"/>
    <w:rsid w:val="00EA7BC8"/>
    <w:pPr>
      <w:keepLines/>
      <w:spacing w:line="288" w:lineRule="auto"/>
    </w:pPr>
    <w:rPr>
      <w:szCs w:val="12"/>
      <w:lang w:eastAsia="nl-NL"/>
    </w:rPr>
  </w:style>
  <w:style w:type="paragraph" w:styleId="Heading1">
    <w:name w:val="heading 1"/>
    <w:basedOn w:val="Normal"/>
    <w:next w:val="Normal"/>
    <w:link w:val="Titre1Car"/>
    <w:uiPriority w:val="99"/>
    <w:semiHidden/>
    <w:rsid w:val="000401C3"/>
    <w:pPr>
      <w:keepNext/>
      <w:spacing w:before="240" w:after="60" w:line="240" w:lineRule="auto"/>
      <w:outlineLvl w:val="0"/>
    </w:pPr>
    <w:rPr>
      <w:rFonts w:ascii="Cambria" w:hAnsi="Cambria" w:cs="Times New Roman"/>
      <w:b/>
      <w:bCs/>
      <w:kern w:val="32"/>
      <w:sz w:val="32"/>
      <w:szCs w:val="32"/>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re1Car">
    <w:name w:val="Titre 1 Car"/>
    <w:link w:val="Heading1"/>
    <w:uiPriority w:val="99"/>
    <w:semiHidden/>
    <w:rsid w:val="007B733E"/>
    <w:rPr>
      <w:rFonts w:ascii="Cambria" w:hAnsi="Cambria" w:cs="Times New Roman"/>
      <w:b/>
      <w:bCs/>
      <w:kern w:val="32"/>
      <w:sz w:val="32"/>
      <w:szCs w:val="32"/>
      <w:lang w:val="nl-NL" w:eastAsia="nl-NL"/>
    </w:rPr>
  </w:style>
  <w:style w:type="paragraph" w:styleId="Revision">
    <w:name w:val="Revision"/>
    <w:hidden/>
    <w:uiPriority w:val="99"/>
    <w:semiHidden/>
    <w:rsid w:val="00403304"/>
    <w:rPr>
      <w:lang w:eastAsia="nl-NL"/>
    </w:rPr>
  </w:style>
  <w:style w:type="table" w:customStyle="1" w:styleId="SDSTableWithBordersWithHeaderRow">
    <w:name w:val="SDS_Table_WithBorders_WithHeaderRow"/>
    <w:basedOn w:val="TableNormal"/>
    <w:rsid w:val="003403E5"/>
    <w:pPr>
      <w:keepLines/>
    </w:pPr>
    <w:tblPr>
      <w:tblBorders>
        <w:top w:val="single" w:sz="4" w:space="0" w:color="000000" w:themeColor="background1"/>
        <w:left w:val="single" w:sz="4" w:space="0" w:color="000000" w:themeColor="background1"/>
        <w:bottom w:val="single" w:sz="4" w:space="0" w:color="000000" w:themeColor="background1"/>
        <w:right w:val="single" w:sz="4" w:space="0" w:color="000000" w:themeColor="background1"/>
        <w:insideH w:val="single" w:sz="4" w:space="0" w:color="000000" w:themeColor="background1"/>
        <w:insideV w:val="single" w:sz="4" w:space="0" w:color="000000" w:themeColor="background1"/>
      </w:tblBorders>
      <w:tblCellMar>
        <w:top w:w="57" w:type="dxa"/>
        <w:left w:w="57" w:type="dxa"/>
        <w:bottom w:w="57" w:type="dxa"/>
        <w:right w:w="57" w:type="dxa"/>
      </w:tblCellMar>
    </w:tblPr>
    <w:trPr>
      <w:cantSplit/>
    </w:trPr>
    <w:tcPr>
      <w:shd w:val="clear" w:color="auto" w:fill="auto"/>
    </w:tcPr>
    <w:tblStylePr w:type="firstRow">
      <w:tblPr/>
      <w:tcPr>
        <w:shd w:val="clear" w:color="auto" w:fill="FFFFFF" w:themeFill="accent5" w:themeFillTint="66"/>
      </w:tcPr>
    </w:tblStylePr>
  </w:style>
  <w:style w:type="table" w:customStyle="1" w:styleId="SDSTableWithoutBorders">
    <w:name w:val="SDS_Table_WithoutBorders"/>
    <w:basedOn w:val="TableNormal"/>
    <w:rsid w:val="000D2590"/>
    <w:pPr>
      <w:keepLines/>
    </w:pPr>
    <w:tblPr>
      <w:tblCellMar>
        <w:left w:w="0" w:type="dxa"/>
        <w:right w:w="0" w:type="dxa"/>
      </w:tblCellMar>
    </w:tblPr>
    <w:trPr>
      <w:cantSplit/>
    </w:trPr>
    <w:tcPr>
      <w:shd w:val="clear" w:color="auto" w:fill="auto"/>
    </w:tcPr>
  </w:style>
  <w:style w:type="paragraph" w:customStyle="1" w:styleId="SDSTableTextNormal">
    <w:name w:val="SDS_TableText_Normal"/>
    <w:link w:val="SDSTableTextNormalChar"/>
    <w:uiPriority w:val="12"/>
    <w:rsid w:val="00EB44FC"/>
    <w:pPr>
      <w:keepLines/>
      <w:spacing w:line="288" w:lineRule="auto"/>
    </w:pPr>
    <w:rPr>
      <w:noProof/>
      <w:szCs w:val="12"/>
      <w:lang w:eastAsia="nl-NL"/>
    </w:rPr>
  </w:style>
  <w:style w:type="character" w:customStyle="1" w:styleId="SDSTableTextNormalChar">
    <w:name w:val="SDS_TableText_Normal Char"/>
    <w:link w:val="SDSTableTextNormal"/>
    <w:uiPriority w:val="12"/>
    <w:rsid w:val="00F23B9D"/>
    <w:rPr>
      <w:rFonts w:ascii="Arial" w:hAnsi="Arial" w:cs="Arial"/>
      <w:noProof/>
      <w:sz w:val="16"/>
      <w:szCs w:val="12"/>
      <w:lang w:eastAsia="nl-NL"/>
    </w:rPr>
  </w:style>
  <w:style w:type="paragraph" w:customStyle="1" w:styleId="SDSTableTextBold">
    <w:name w:val="SDS_TableText_Bold"/>
    <w:basedOn w:val="SDSTableTextNormal"/>
    <w:link w:val="SDSTableTextBoldChar"/>
    <w:uiPriority w:val="14"/>
    <w:rsid w:val="009743E1"/>
    <w:pPr>
      <w:keepNext/>
    </w:pPr>
    <w:rPr>
      <w:b/>
    </w:rPr>
  </w:style>
  <w:style w:type="character" w:customStyle="1" w:styleId="SDSTableTextBoldChar">
    <w:name w:val="SDS_TableText_Bold Char"/>
    <w:link w:val="SDSTableTextBold"/>
    <w:uiPriority w:val="14"/>
    <w:rsid w:val="009743E1"/>
    <w:rPr>
      <w:b/>
      <w:noProof/>
      <w:szCs w:val="12"/>
      <w:lang w:eastAsia="nl-NL"/>
    </w:rPr>
  </w:style>
  <w:style w:type="paragraph" w:customStyle="1" w:styleId="SDSTableTextCentered">
    <w:name w:val="SDS_TableText_Centered"/>
    <w:basedOn w:val="SDSTableTextNormal"/>
    <w:link w:val="SDSTableTextCenteredChar"/>
    <w:uiPriority w:val="16"/>
    <w:rsid w:val="00EB44FC"/>
    <w:pPr>
      <w:jc w:val="center"/>
    </w:pPr>
  </w:style>
  <w:style w:type="character" w:customStyle="1" w:styleId="SDSTableTextCenteredChar">
    <w:name w:val="SDS_TableText_Centered Char"/>
    <w:link w:val="SDSTableTextCentered"/>
    <w:uiPriority w:val="16"/>
    <w:rsid w:val="00AA1F17"/>
    <w:rPr>
      <w:rFonts w:ascii="Arial" w:hAnsi="Arial" w:cs="Arial"/>
      <w:noProof/>
      <w:sz w:val="16"/>
      <w:szCs w:val="12"/>
      <w:lang w:eastAsia="nl-NL"/>
    </w:rPr>
  </w:style>
  <w:style w:type="paragraph" w:customStyle="1" w:styleId="SDSTableTextColumnHeading">
    <w:name w:val="SDS_TableText_ColumnHeading"/>
    <w:link w:val="SDSTableTextColumnHeadingChar"/>
    <w:uiPriority w:val="14"/>
    <w:rsid w:val="00EB44FC"/>
    <w:pPr>
      <w:keepNext/>
      <w:keepLines/>
      <w:spacing w:line="288" w:lineRule="auto"/>
      <w:jc w:val="center"/>
    </w:pPr>
    <w:rPr>
      <w:b/>
      <w:bCs/>
      <w:noProof/>
      <w:sz w:val="18"/>
      <w:lang w:eastAsia="nl-NL"/>
    </w:rPr>
  </w:style>
  <w:style w:type="character" w:customStyle="1" w:styleId="SDSTableTextColumnHeadingChar">
    <w:name w:val="SDS_TableText_ColumnHeading Char"/>
    <w:link w:val="SDSTableTextColumnHeading"/>
    <w:uiPriority w:val="14"/>
    <w:rsid w:val="00AA1F17"/>
    <w:rPr>
      <w:rFonts w:ascii="Arial" w:hAnsi="Arial" w:cs="Arial"/>
      <w:b/>
      <w:bCs/>
      <w:noProof/>
      <w:sz w:val="18"/>
      <w:lang w:eastAsia="nl-NL"/>
    </w:rPr>
  </w:style>
  <w:style w:type="paragraph" w:customStyle="1" w:styleId="SDSTableTextHeading1">
    <w:name w:val="SDS_TableText_Heading1"/>
    <w:link w:val="SDSTableTextHeading1Char"/>
    <w:uiPriority w:val="12"/>
    <w:rsid w:val="00A53857"/>
    <w:pPr>
      <w:keepNext/>
      <w:keepLines/>
      <w:spacing w:line="288" w:lineRule="auto"/>
    </w:pPr>
    <w:rPr>
      <w:b/>
      <w:noProof/>
      <w:color w:val="0070C0"/>
      <w:sz w:val="18"/>
      <w:lang w:eastAsia="nl-NL"/>
    </w:rPr>
  </w:style>
  <w:style w:type="character" w:customStyle="1" w:styleId="SDSTableTextHeading1Char">
    <w:name w:val="SDS_TableText_Heading1 Char"/>
    <w:link w:val="SDSTableTextHeading1"/>
    <w:uiPriority w:val="12"/>
    <w:rsid w:val="00A53857"/>
    <w:rPr>
      <w:rFonts w:ascii="Arial" w:hAnsi="Arial" w:cs="Arial"/>
      <w:b/>
      <w:noProof/>
      <w:color w:val="0070C0"/>
      <w:sz w:val="18"/>
      <w:szCs w:val="16"/>
      <w:lang w:eastAsia="nl-NL"/>
    </w:rPr>
  </w:style>
  <w:style w:type="paragraph" w:customStyle="1" w:styleId="SDSTableTextHeading2">
    <w:name w:val="SDS_TableText_Heading2"/>
    <w:link w:val="SDSTableTextHeading2Char"/>
    <w:uiPriority w:val="12"/>
    <w:rsid w:val="00A53857"/>
    <w:pPr>
      <w:keepNext/>
      <w:keepLines/>
      <w:spacing w:line="288" w:lineRule="auto"/>
    </w:pPr>
    <w:rPr>
      <w:b/>
      <w:noProof/>
      <w:color w:val="0070C0"/>
      <w:lang w:eastAsia="nl-NL"/>
    </w:rPr>
  </w:style>
  <w:style w:type="character" w:customStyle="1" w:styleId="SDSTableTextHeading2Char">
    <w:name w:val="SDS_TableText_Heading2 Char"/>
    <w:link w:val="SDSTableTextHeading2"/>
    <w:uiPriority w:val="12"/>
    <w:rsid w:val="00A53857"/>
    <w:rPr>
      <w:rFonts w:ascii="Arial" w:hAnsi="Arial" w:cs="Arial"/>
      <w:b/>
      <w:noProof/>
      <w:color w:val="0070C0"/>
      <w:sz w:val="16"/>
      <w:szCs w:val="16"/>
      <w:lang w:eastAsia="nl-NL"/>
    </w:rPr>
  </w:style>
  <w:style w:type="paragraph" w:customStyle="1" w:styleId="SDSTextBlankLine">
    <w:name w:val="SDS_Text_BlankLine"/>
    <w:link w:val="SDSTextBlankLineChar"/>
    <w:uiPriority w:val="8"/>
    <w:rsid w:val="00BF3303"/>
    <w:rPr>
      <w:sz w:val="2"/>
      <w:lang w:eastAsia="nl-NL"/>
    </w:rPr>
  </w:style>
  <w:style w:type="character" w:customStyle="1" w:styleId="SDSTextBlankLineChar">
    <w:name w:val="SDS_Text_BlankLine Char"/>
    <w:link w:val="SDSTextBlankLine"/>
    <w:uiPriority w:val="8"/>
    <w:rsid w:val="00BF3303"/>
    <w:rPr>
      <w:rFonts w:ascii="Arial" w:hAnsi="Arial" w:cs="Arial"/>
      <w:sz w:val="2"/>
      <w:szCs w:val="16"/>
      <w:lang w:eastAsia="nl-NL"/>
    </w:rPr>
  </w:style>
  <w:style w:type="paragraph" w:customStyle="1" w:styleId="SDSTextNormal">
    <w:name w:val="SDS_Text_Normal"/>
    <w:link w:val="SDSTextNormalChar"/>
    <w:uiPriority w:val="5"/>
    <w:qFormat/>
    <w:rsid w:val="000D2590"/>
    <w:pPr>
      <w:keepLines/>
      <w:spacing w:line="288" w:lineRule="auto"/>
    </w:pPr>
    <w:rPr>
      <w:lang w:eastAsia="nl-NL"/>
    </w:rPr>
  </w:style>
  <w:style w:type="character" w:customStyle="1" w:styleId="SDSTextNormalChar">
    <w:name w:val="SDS_Text_Normal Char"/>
    <w:link w:val="SDSTextNormal"/>
    <w:uiPriority w:val="5"/>
    <w:rsid w:val="000D2590"/>
    <w:rPr>
      <w:lang w:eastAsia="nl-NL"/>
    </w:rPr>
  </w:style>
  <w:style w:type="paragraph" w:customStyle="1" w:styleId="SDSTextGray">
    <w:name w:val="SDS_Text_Gray"/>
    <w:basedOn w:val="SDSTextNormal"/>
    <w:link w:val="SDSTextGrayChar"/>
    <w:uiPriority w:val="7"/>
    <w:rsid w:val="00884972"/>
    <w:pPr>
      <w:spacing w:before="120"/>
    </w:pPr>
    <w:rPr>
      <w:noProof/>
      <w:color w:val="808080"/>
    </w:rPr>
  </w:style>
  <w:style w:type="character" w:customStyle="1" w:styleId="SDSTextGrayChar">
    <w:name w:val="SDS_Text_Gray Char"/>
    <w:link w:val="SDSTextGray"/>
    <w:uiPriority w:val="7"/>
    <w:rsid w:val="00884972"/>
    <w:rPr>
      <w:rFonts w:ascii="Arial" w:hAnsi="Arial" w:cs="Arial"/>
      <w:noProof/>
      <w:color w:val="808080"/>
      <w:sz w:val="16"/>
      <w:szCs w:val="16"/>
      <w:lang w:eastAsia="nl-NL"/>
    </w:rPr>
  </w:style>
  <w:style w:type="paragraph" w:customStyle="1" w:styleId="SDSTextHeading1">
    <w:name w:val="SDS_Text_Heading1"/>
    <w:link w:val="SDSTextHeading1Char"/>
    <w:uiPriority w:val="1"/>
    <w:rsid w:val="004020AA"/>
    <w:pPr>
      <w:keepNext/>
      <w:keepLines/>
      <w:pBdr>
        <w:top w:val="single" w:sz="2" w:space="3" w:color="BFBFBF" w:themeColor="accent5" w:themeShade="BF"/>
        <w:left w:val="single" w:sz="2" w:space="0" w:color="BFBFBF" w:themeColor="accent5" w:themeShade="BF"/>
        <w:bottom w:val="single" w:sz="2" w:space="3" w:color="BFBFBF" w:themeColor="accent5" w:themeShade="BF"/>
        <w:right w:val="single" w:sz="2" w:space="0" w:color="BFBFBF" w:themeColor="accent5" w:themeShade="BF"/>
      </w:pBdr>
      <w:shd w:val="clear" w:color="auto" w:fill="BFBFBF" w:themeFill="accent5" w:themeFillShade="BF"/>
      <w:spacing w:before="360" w:after="120"/>
      <w:ind w:left="312" w:hanging="284"/>
      <w:outlineLvl w:val="0"/>
    </w:pPr>
    <w:rPr>
      <w:b/>
      <w:bCs/>
      <w:noProof/>
      <w:color w:val="FFFFFF"/>
      <w:sz w:val="20"/>
      <w:lang w:val="de-DE" w:eastAsia="nl-NL"/>
    </w:rPr>
  </w:style>
  <w:style w:type="character" w:customStyle="1" w:styleId="SDSTextHeading1Char">
    <w:name w:val="SDS_Text_Heading1 Char"/>
    <w:link w:val="SDSTextHeading1"/>
    <w:uiPriority w:val="1"/>
    <w:rsid w:val="004020AA"/>
    <w:rPr>
      <w:b/>
      <w:bCs/>
      <w:noProof/>
      <w:color w:val="FFFFFF"/>
      <w:sz w:val="20"/>
      <w:shd w:val="clear" w:color="auto" w:fill="BFBFBF" w:themeFill="accent5" w:themeFillShade="BF"/>
      <w:lang w:val="de-DE" w:eastAsia="nl-NL"/>
    </w:rPr>
  </w:style>
  <w:style w:type="paragraph" w:customStyle="1" w:styleId="SDSTextHeading2">
    <w:name w:val="SDS_Text_Heading2"/>
    <w:link w:val="SDSTextHeading2Char"/>
    <w:uiPriority w:val="2"/>
    <w:rsid w:val="00EB44FC"/>
    <w:pPr>
      <w:keepNext/>
      <w:keepLines/>
      <w:pBdr>
        <w:top w:val="single" w:sz="2" w:space="2" w:color="FFFFFF" w:themeColor="accent5" w:themeTint="99"/>
        <w:left w:val="single" w:sz="2" w:space="0" w:color="FFFFFF" w:themeColor="accent5" w:themeTint="99"/>
        <w:bottom w:val="single" w:sz="2" w:space="2" w:color="FFFFFF" w:themeColor="accent5" w:themeTint="99"/>
        <w:right w:val="single" w:sz="2" w:space="0" w:color="FFFFFF" w:themeColor="accent5" w:themeTint="99"/>
      </w:pBdr>
      <w:shd w:val="clear" w:color="auto" w:fill="FFFFFF" w:themeFill="accent5" w:themeFillTint="99"/>
      <w:spacing w:before="120" w:after="120"/>
      <w:ind w:left="312" w:hanging="284"/>
      <w:outlineLvl w:val="1"/>
    </w:pPr>
    <w:rPr>
      <w:b/>
      <w:bCs/>
      <w:noProof/>
      <w:color w:val="0070C0"/>
      <w:sz w:val="18"/>
      <w:lang w:val="de-DE" w:eastAsia="nl-NL"/>
    </w:rPr>
  </w:style>
  <w:style w:type="character" w:customStyle="1" w:styleId="SDSTextHeading2Char">
    <w:name w:val="SDS_Text_Heading2 Char"/>
    <w:link w:val="SDSTextHeading2"/>
    <w:uiPriority w:val="2"/>
    <w:rsid w:val="00EB44FC"/>
    <w:rPr>
      <w:rFonts w:ascii="Arial" w:hAnsi="Arial" w:cs="Arial"/>
      <w:b/>
      <w:bCs/>
      <w:noProof/>
      <w:color w:val="0070C0"/>
      <w:sz w:val="18"/>
      <w:szCs w:val="16"/>
      <w:shd w:val="clear" w:color="auto" w:fill="FFFFFF" w:themeFill="accent5" w:themeFillTint="99"/>
      <w:lang w:val="de-DE" w:eastAsia="nl-NL"/>
    </w:rPr>
  </w:style>
  <w:style w:type="paragraph" w:customStyle="1" w:styleId="SDSTextHeading3">
    <w:name w:val="SDS_Text_Heading3"/>
    <w:link w:val="SDSTextHeading3Char"/>
    <w:uiPriority w:val="3"/>
    <w:rsid w:val="00EB44FC"/>
    <w:pPr>
      <w:keepNext/>
      <w:keepLines/>
      <w:spacing w:before="120" w:after="60" w:line="288" w:lineRule="auto"/>
      <w:ind w:left="284" w:hanging="284"/>
      <w:outlineLvl w:val="2"/>
    </w:pPr>
    <w:rPr>
      <w:b/>
      <w:bCs/>
      <w:noProof/>
      <w:color w:val="0070C0"/>
      <w:lang w:eastAsia="nl-NL"/>
    </w:rPr>
  </w:style>
  <w:style w:type="character" w:customStyle="1" w:styleId="SDSTextHeading3Char">
    <w:name w:val="SDS_Text_Heading3 Char"/>
    <w:link w:val="SDSTextHeading3"/>
    <w:uiPriority w:val="3"/>
    <w:rsid w:val="00EB44FC"/>
    <w:rPr>
      <w:rFonts w:ascii="Arial" w:hAnsi="Arial" w:cs="Arial"/>
      <w:b/>
      <w:bCs/>
      <w:noProof/>
      <w:color w:val="0070C0"/>
      <w:sz w:val="16"/>
      <w:szCs w:val="16"/>
      <w:lang w:eastAsia="nl-NL"/>
    </w:rPr>
  </w:style>
  <w:style w:type="paragraph" w:customStyle="1" w:styleId="SDSTextHeading4">
    <w:name w:val="SDS_Text_Heading4"/>
    <w:link w:val="SDSTextHeading4Char"/>
    <w:uiPriority w:val="4"/>
    <w:rsid w:val="002600E7"/>
    <w:pPr>
      <w:keepNext/>
      <w:keepLines/>
      <w:spacing w:before="120" w:after="60" w:line="288" w:lineRule="auto"/>
      <w:ind w:left="284" w:hanging="284"/>
      <w:outlineLvl w:val="3"/>
    </w:pPr>
    <w:rPr>
      <w:b/>
      <w:noProof/>
      <w:color w:val="0070C0"/>
      <w:lang w:eastAsia="nl-NL"/>
    </w:rPr>
  </w:style>
  <w:style w:type="character" w:customStyle="1" w:styleId="SDSTextHeading4Char">
    <w:name w:val="SDS_Text_Heading4 Char"/>
    <w:link w:val="SDSTextHeading4"/>
    <w:uiPriority w:val="4"/>
    <w:rsid w:val="002600E7"/>
    <w:rPr>
      <w:rFonts w:ascii="Arial" w:hAnsi="Arial" w:cs="Arial"/>
      <w:b/>
      <w:noProof/>
      <w:color w:val="0070C0"/>
      <w:sz w:val="16"/>
      <w:szCs w:val="16"/>
      <w:lang w:eastAsia="nl-NL"/>
    </w:rPr>
  </w:style>
  <w:style w:type="paragraph" w:customStyle="1" w:styleId="SDSTableTextColonColumn">
    <w:name w:val="SDS_TableText_ColonColumn"/>
    <w:basedOn w:val="SDSTableTextNormal"/>
    <w:link w:val="SDSTableTextColonColumnChar"/>
    <w:uiPriority w:val="16"/>
    <w:rsid w:val="000D2590"/>
    <w:pPr>
      <w:jc w:val="center"/>
    </w:pPr>
  </w:style>
  <w:style w:type="character" w:customStyle="1" w:styleId="SDSTableTextColonColumnChar">
    <w:name w:val="SDS_TableText_ColonColumn Char"/>
    <w:link w:val="SDSTableTextColonColumn"/>
    <w:uiPriority w:val="16"/>
    <w:rsid w:val="000D2590"/>
    <w:rPr>
      <w:noProof/>
      <w:szCs w:val="12"/>
      <w:lang w:eastAsia="nl-NL"/>
    </w:rPr>
  </w:style>
  <w:style w:type="paragraph" w:customStyle="1" w:styleId="SDSTableTextHeader">
    <w:name w:val="SDS_TableText_Header"/>
    <w:link w:val="SDSTableTextHeaderChar"/>
    <w:uiPriority w:val="19"/>
    <w:rsid w:val="00C055BF"/>
    <w:rPr>
      <w:noProof/>
      <w:sz w:val="14"/>
      <w:szCs w:val="14"/>
      <w:lang w:eastAsia="nl-NL"/>
    </w:rPr>
  </w:style>
  <w:style w:type="character" w:customStyle="1" w:styleId="SDSTableTextHeaderChar">
    <w:name w:val="SDS_TableText_Header Char"/>
    <w:basedOn w:val="SDSTableTextNormalChar"/>
    <w:link w:val="SDSTableTextHeader"/>
    <w:uiPriority w:val="19"/>
    <w:rsid w:val="00AA1F17"/>
    <w:rPr>
      <w:rFonts w:ascii="Arial" w:hAnsi="Arial" w:cs="Arial"/>
      <w:noProof/>
      <w:sz w:val="14"/>
      <w:szCs w:val="14"/>
      <w:lang w:eastAsia="nl-NL"/>
    </w:rPr>
  </w:style>
  <w:style w:type="paragraph" w:customStyle="1" w:styleId="SDSTableTextFooter">
    <w:name w:val="SDS_TableText_Footer"/>
    <w:uiPriority w:val="20"/>
    <w:rsid w:val="003D2219"/>
    <w:rPr>
      <w:noProof/>
      <w:sz w:val="14"/>
      <w:szCs w:val="14"/>
      <w:lang w:eastAsia="nl-NL"/>
    </w:rPr>
  </w:style>
  <w:style w:type="paragraph" w:styleId="Header">
    <w:name w:val="header"/>
    <w:basedOn w:val="Normal"/>
    <w:link w:val="En-tteCar"/>
    <w:uiPriority w:val="99"/>
    <w:semiHidden/>
    <w:rsid w:val="00D7333C"/>
    <w:pPr>
      <w:tabs>
        <w:tab w:val="center" w:pos="4513"/>
        <w:tab w:val="right" w:pos="9026"/>
      </w:tabs>
      <w:spacing w:line="240" w:lineRule="auto"/>
    </w:pPr>
  </w:style>
  <w:style w:type="character" w:customStyle="1" w:styleId="En-tteCar">
    <w:name w:val="En-tête Car"/>
    <w:basedOn w:val="DefaultParagraphFont"/>
    <w:link w:val="Header"/>
    <w:uiPriority w:val="99"/>
    <w:semiHidden/>
    <w:rsid w:val="007B733E"/>
    <w:rPr>
      <w:szCs w:val="12"/>
      <w:lang w:eastAsia="nl-NL"/>
    </w:rPr>
  </w:style>
  <w:style w:type="paragraph" w:styleId="Footer">
    <w:name w:val="footer"/>
    <w:basedOn w:val="Normal"/>
    <w:link w:val="PieddepageCar"/>
    <w:uiPriority w:val="99"/>
    <w:semiHidden/>
    <w:rsid w:val="00D7333C"/>
    <w:pPr>
      <w:tabs>
        <w:tab w:val="center" w:pos="4513"/>
        <w:tab w:val="right" w:pos="9026"/>
      </w:tabs>
    </w:pPr>
  </w:style>
  <w:style w:type="character" w:customStyle="1" w:styleId="PieddepageCar">
    <w:name w:val="Pied de page Car"/>
    <w:basedOn w:val="DefaultParagraphFont"/>
    <w:link w:val="Footer"/>
    <w:uiPriority w:val="99"/>
    <w:semiHidden/>
    <w:rsid w:val="007B733E"/>
    <w:rPr>
      <w:szCs w:val="12"/>
      <w:lang w:eastAsia="nl-NL"/>
    </w:rPr>
  </w:style>
  <w:style w:type="table" w:styleId="TableGrid">
    <w:name w:val="Table Grid"/>
    <w:basedOn w:val="TableNormal"/>
    <w:uiPriority w:val="39"/>
    <w:rsid w:val="00EC5D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9254E1"/>
    <w:tblPr>
      <w:tblStyleRowBandSize w:val="1"/>
      <w:tblStyleColBandSize w:val="1"/>
      <w:tblBorders>
        <w:top w:val="single" w:sz="4" w:space="0" w:color="FFFFFF" w:themeColor="accent1" w:themeTint="66"/>
        <w:left w:val="single" w:sz="4" w:space="0" w:color="FFFFFF" w:themeColor="accent1" w:themeTint="66"/>
        <w:bottom w:val="single" w:sz="4" w:space="0" w:color="FFFFFF" w:themeColor="accent1" w:themeTint="66"/>
        <w:right w:val="single" w:sz="4" w:space="0" w:color="FFFFFF" w:themeColor="accent1" w:themeTint="66"/>
        <w:insideH w:val="single" w:sz="4" w:space="0" w:color="FFFFFF" w:themeColor="accent1" w:themeTint="66"/>
        <w:insideV w:val="single" w:sz="4" w:space="0" w:color="FFFFFF" w:themeColor="accent1" w:themeTint="66"/>
      </w:tblBorders>
    </w:tblPr>
    <w:tblStylePr w:type="firstRow">
      <w:rPr>
        <w:b/>
        <w:bCs/>
      </w:rPr>
      <w:tblPr/>
      <w:tcPr>
        <w:tcBorders>
          <w:bottom w:val="single" w:sz="12" w:space="0" w:color="FFFFFF" w:themeColor="accent1" w:themeTint="99"/>
        </w:tcBorders>
      </w:tcPr>
    </w:tblStylePr>
    <w:tblStylePr w:type="lastRow">
      <w:rPr>
        <w:b/>
        <w:bCs/>
      </w:rPr>
      <w:tblPr/>
      <w:tcPr>
        <w:tcBorders>
          <w:top w:val="double" w:sz="2" w:space="0" w:color="FFFFFF" w:themeColor="accent1" w:themeTint="99"/>
        </w:tcBorders>
      </w:tcPr>
    </w:tblStylePr>
    <w:tblStylePr w:type="firstCol">
      <w:rPr>
        <w:b/>
        <w:bCs/>
      </w:rPr>
    </w:tblStylePr>
    <w:tblStylePr w:type="lastCol">
      <w:rPr>
        <w:b/>
        <w:bCs/>
      </w:rPr>
    </w:tblStylePr>
  </w:style>
  <w:style w:type="paragraph" w:styleId="BodyText">
    <w:name w:val="Body Text"/>
    <w:basedOn w:val="Normal"/>
    <w:link w:val="CorpsdetexteCar"/>
    <w:uiPriority w:val="99"/>
    <w:semiHidden/>
    <w:rsid w:val="005E78C9"/>
    <w:pPr>
      <w:tabs>
        <w:tab w:val="left" w:leader="dot" w:pos="3720"/>
        <w:tab w:val="left" w:pos="3969"/>
      </w:tabs>
      <w:spacing w:after="60" w:line="240" w:lineRule="auto"/>
      <w:ind w:left="3969" w:hanging="3969"/>
    </w:pPr>
    <w:rPr>
      <w:rFonts w:eastAsia="MS Mincho" w:cs="Times New Roman"/>
      <w:noProof/>
      <w:sz w:val="20"/>
      <w:szCs w:val="24"/>
      <w:lang w:val="en-US"/>
    </w:rPr>
  </w:style>
  <w:style w:type="character" w:customStyle="1" w:styleId="CorpsdetexteCar">
    <w:name w:val="Corps de texte Car"/>
    <w:basedOn w:val="DefaultParagraphFont"/>
    <w:link w:val="BodyText"/>
    <w:uiPriority w:val="99"/>
    <w:semiHidden/>
    <w:rsid w:val="007B733E"/>
    <w:rPr>
      <w:rFonts w:eastAsia="MS Mincho" w:cs="Times New Roman"/>
      <w:noProof/>
      <w:sz w:val="20"/>
      <w:szCs w:val="24"/>
      <w:lang w:val="en-US" w:eastAsia="nl-NL"/>
    </w:rPr>
  </w:style>
  <w:style w:type="paragraph" w:styleId="BalloonText">
    <w:name w:val="Balloon Text"/>
    <w:basedOn w:val="Normal"/>
    <w:link w:val="TextedebullesCar"/>
    <w:uiPriority w:val="99"/>
    <w:semiHidden/>
    <w:rsid w:val="00240FB0"/>
    <w:pPr>
      <w:spacing w:line="240" w:lineRule="auto"/>
    </w:pPr>
    <w:rPr>
      <w:rFonts w:ascii="Segoe UI" w:hAnsi="Segoe UI" w:cs="Segoe UI"/>
      <w:sz w:val="18"/>
      <w:szCs w:val="18"/>
    </w:rPr>
  </w:style>
  <w:style w:type="character" w:customStyle="1" w:styleId="TextedebullesCar">
    <w:name w:val="Texte de bulles Car"/>
    <w:basedOn w:val="DefaultParagraphFont"/>
    <w:link w:val="BalloonText"/>
    <w:uiPriority w:val="99"/>
    <w:semiHidden/>
    <w:rsid w:val="00240FB0"/>
    <w:rPr>
      <w:rFonts w:ascii="Segoe UI" w:hAnsi="Segoe UI" w:cs="Segoe UI"/>
      <w:sz w:val="18"/>
      <w:szCs w:val="18"/>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3" Type="http://schemas.openxmlformats.org/officeDocument/2006/relationships/theme" Target="theme/theme1.xml"/><Relationship Id="rId8" Type="http://schemas.openxmlformats.org/officeDocument/2006/relationships/header" Target="header2.xml"/><Relationship Id="rId3" Type="http://schemas.openxmlformats.org/officeDocument/2006/relationships/fontTable" Target="fontTable.xml"/><Relationship Id="rId12" Type="http://schemas.openxmlformats.org/officeDocument/2006/relationships/footer" Target="footer3.xml"/><Relationship Id="rId7" Type="http://schemas.openxmlformats.org/officeDocument/2006/relationships/header" Target="header1.xml"/><Relationship Id="rId17" Type="http://schemas.openxmlformats.org/officeDocument/2006/relationships/customXml" Target="../customXml/item4.xml"/><Relationship Id="rId2" Type="http://schemas.openxmlformats.org/officeDocument/2006/relationships/webSettings" Target="webSettings.xml"/><Relationship Id="rId16"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3.xml"/><Relationship Id="rId6" Type="http://schemas.openxmlformats.org/officeDocument/2006/relationships/image" Target="media/image1.png"/><Relationship Id="rId5" Type="http://schemas.openxmlformats.org/officeDocument/2006/relationships/hyperlink" Target="mailto: office@labsys.fr" TargetMode="External"/><Relationship Id="rId15" Type="http://schemas.openxmlformats.org/officeDocument/2006/relationships/customXml" Target="../customXml/item2.xml"/><Relationship Id="rId10" Type="http://schemas.openxmlformats.org/officeDocument/2006/relationships/footer" Target="footer2.xml"/><Relationship Id="rId14" Type="http://schemas.openxmlformats.org/officeDocument/2006/relationships/styles" Target="styles.xml"/><Relationship Id="rId4" Type="http://schemas.openxmlformats.org/officeDocument/2006/relationships/customXml" Target="../customXml/item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Personnalisé 3">
      <a:dk1>
        <a:sysClr val="windowText" lastClr="000000"/>
      </a:dk1>
      <a:lt1>
        <a:srgbClr val="000000"/>
      </a:lt1>
      <a:dk2>
        <a:srgbClr val="FFFFFF"/>
      </a:dk2>
      <a:lt2>
        <a:srgbClr val="FFFFFF"/>
      </a:lt2>
      <a:accent1>
        <a:srgbClr val="FFFFFF"/>
      </a:accent1>
      <a:accent2>
        <a:srgbClr val="FFFFFF"/>
      </a:accent2>
      <a:accent3>
        <a:srgbClr val="FFFFFF"/>
      </a:accent3>
      <a:accent4>
        <a:srgbClr val="FFFFFF"/>
      </a:accent4>
      <a:accent5>
        <a:srgbClr val="FFFFFF"/>
      </a:accent5>
      <a:accent6>
        <a:srgbClr val="FFFFFF"/>
      </a:accent6>
      <a:hlink>
        <a:srgbClr val="000000"/>
      </a:hlink>
      <a:folHlink>
        <a:srgbClr val="00000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460941635167C4E92D7013765FA2C61" ma:contentTypeVersion="11" ma:contentTypeDescription="Crée un document." ma:contentTypeScope="" ma:versionID="6e22e2e587be42ac012da03da3b9d6a3">
  <xsd:schema xmlns:xsd="http://www.w3.org/2001/XMLSchema" xmlns:xs="http://www.w3.org/2001/XMLSchema" xmlns:p="http://schemas.microsoft.com/office/2006/metadata/properties" xmlns:ns2="1a6600e8-50d1-4c08-8a35-a48b5206922a" xmlns:ns3="a57d6f4c-7473-4cc8-a13e-7f34640724ad" targetNamespace="http://schemas.microsoft.com/office/2006/metadata/properties" ma:root="true" ma:fieldsID="7b3e4647e851d64e50634b6fcead0178" ns2:_="" ns3:_="">
    <xsd:import namespace="1a6600e8-50d1-4c08-8a35-a48b5206922a"/>
    <xsd:import namespace="a57d6f4c-7473-4cc8-a13e-7f34640724a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6600e8-50d1-4c08-8a35-a48b520692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b5422d28-2b14-4244-84ac-66cda42f003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7d6f4c-7473-4cc8-a13e-7f34640724a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fe7e43b-a929-4a73-a65b-0c97e1cfc9e0}" ma:internalName="TaxCatchAll" ma:showField="CatchAllData" ma:web="a57d6f4c-7473-4cc8-a13e-7f34640724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a6600e8-50d1-4c08-8a35-a48b5206922a">
      <Terms xmlns="http://schemas.microsoft.com/office/infopath/2007/PartnerControls"/>
    </lcf76f155ced4ddcb4097134ff3c332f>
    <TaxCatchAll xmlns="a57d6f4c-7473-4cc8-a13e-7f34640724ad" xsi:nil="true"/>
  </documentManagement>
</p:properties>
</file>

<file path=customXml/itemProps1.xml><?xml version="1.0" encoding="utf-8"?>
<ds:datastoreItem xmlns:ds="http://schemas.openxmlformats.org/officeDocument/2006/customXml" ds:itemID="{A37FD071-A224-462B-9C3A-DAAC43E8359C}">
  <ds:schemaRefs>
    <ds:schemaRef ds:uri="http://schemas.openxmlformats.org/officeDocument/2006/bibliography"/>
  </ds:schemaRefs>
</ds:datastoreItem>
</file>

<file path=customXml/itemProps2.xml><?xml version="1.0" encoding="utf-8"?>
<ds:datastoreItem xmlns:ds="http://schemas.openxmlformats.org/officeDocument/2006/customXml" ds:itemID="{42A3637A-BE3A-4DD5-AF99-1D3945602766}"/>
</file>

<file path=customXml/itemProps3.xml><?xml version="1.0" encoding="utf-8"?>
<ds:datastoreItem xmlns:ds="http://schemas.openxmlformats.org/officeDocument/2006/customXml" ds:itemID="{A7C0D854-6628-48E2-A11A-DD9326B8B007}"/>
</file>

<file path=customXml/itemProps4.xml><?xml version="1.0" encoding="utf-8"?>
<ds:datastoreItem xmlns:ds="http://schemas.openxmlformats.org/officeDocument/2006/customXml" ds:itemID="{7B2B3CF5-47F0-4379-B161-B86477291682}"/>
</file>

<file path=docProps/app.xml><?xml version="1.0" encoding="utf-8"?>
<Properties xmlns="http://schemas.openxmlformats.org/officeDocument/2006/extended-properties" xmlns:vt="http://schemas.openxmlformats.org/officeDocument/2006/docPropsVTypes">
  <Template>Normal</Template>
  <TotalTime>219</TotalTime>
  <Pages>14</Pages>
  <Words>85047</Words>
  <Characters>467763</Characters>
  <Application>Microsoft Office Word</Application>
  <DocSecurity>0</DocSecurity>
  <Lines>3898</Lines>
  <Paragraphs>1103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Safety Data Sheet (SDS), EU</vt:lpstr>
      <vt:lpstr>SDS EU (Reach Annex II)</vt:lpstr>
    </vt:vector>
  </TitlesOfParts>
  <Company>Lisam Systems</Company>
  <LinksUpToDate>false</LinksUpToDate>
  <CharactersWithSpaces>551707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labsas</dc:creator>
  <cp:lastModifiedBy>Clément Duhin</cp:lastModifiedBy>
  <cp:revision>285</cp:revision>
  <cp:lastPrinted>2019-08-29T12:09:00Z</cp:lastPrinted>
  <dcterms:created xsi:type="dcterms:W3CDTF">2024-07-24T11:13:00Z</dcterms:created>
  <dcterms:modified xsi:type="dcterms:W3CDTF">2026-03-13T08:31:00Z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1577a6f721c214480a7a74e28467b54028004a027ad5cc481df03bd4985eb7de</vt:lpwstr>
  </property>
  <property fmtid="{D5CDD505-2E9C-101B-9397-08002B2CF9AE}" pid="3" name="ContentTypeId">
    <vt:lpwstr>0x0101002460941635167C4E92D7013765FA2C61</vt:lpwstr>
  </property>
</Properties>
</file>