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Accord marin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GERANIOL, HYDROXYCITRONELLAL, CEDROL METHYL ETHER, BENZYL SALICYLATE, linalool, PRENOL, ISOAMYL SALICYLATE.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krautig. Aromatisch. Holzig. Marine.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Körpergewicht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Körpergewicht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Accord marin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Accord marin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GERANIOL, HYDROXYCITRONELLAL, CEDROL METHYL ETHER, BENZYL SALICYLATE, linalool, PRENOL, ISOAMYL SALICYLATE.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Accord marin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Accord marin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721B414-CDE0-4BF6-84F9-57A3A75CD86B}"/>
</file>

<file path=customXml/itemProps3.xml><?xml version="1.0" encoding="utf-8"?>
<ds:datastoreItem xmlns:ds="http://schemas.openxmlformats.org/officeDocument/2006/customXml" ds:itemID="{2CB1619C-F351-45C5-B5D7-7F4BDF13ED90}"/>
</file>

<file path=customXml/itemProps4.xml><?xml version="1.0" encoding="utf-8"?>
<ds:datastoreItem xmlns:ds="http://schemas.openxmlformats.org/officeDocument/2006/customXml" ds:itemID="{D8B906D1-574C-445D-A691-BF1A535F717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