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301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Geraniol; (2E)-3,7-Dimethylocta-2,6-dien-1-ol, Heptanal, 2-(phenylmethylene)-, (2E)-, linalyl acetate, HEXYL CINNAMAL, linalool, LIMONENE.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Heptanal, 2-(phenylmethylene)-, (2E)-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78605-96-6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800-696-3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isobutyl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87-19-4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201-729-9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2-phenylethanol (60-12-8)</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2535 mg/kg Körpergewicht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2-phenylethanol (60-12-8)</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510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301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2-phenylethanol (60-12-8)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215 – 464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301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Heptanal, 2-(phenylmethylene)-, (2E)- (78605-96-6)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isobutyl salicylate (87-19-4)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2-phenylethanol (60-12-8)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1,4-dioxacycloheptadecane-5,17-dione (105-95-3)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2-phenylethanol ; linalyl acetate ; 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Geraniol; (2E)-3,7-Dimethylocta-2,6-dien-1-ol, Heptanal, 2-(phenylmethylene)-, (2E)-, linalyl acetate, HEXYL CINNAMAL, linalool, LIMONENE.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301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301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24.06.2026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5B0EEC1-DB4A-469B-821A-A686125D3F59}"/>
</file>

<file path=customXml/itemProps3.xml><?xml version="1.0" encoding="utf-8"?>
<ds:datastoreItem xmlns:ds="http://schemas.openxmlformats.org/officeDocument/2006/customXml" ds:itemID="{A78FD176-C25E-47B2-B3DC-21A2E92F364B}"/>
</file>

<file path=customXml/itemProps4.xml><?xml version="1.0" encoding="utf-8"?>
<ds:datastoreItem xmlns:ds="http://schemas.openxmlformats.org/officeDocument/2006/customXml" ds:itemID="{EB07D5A2-BE89-4DCE-A14A-E4BCDAD28607}"/>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