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Luftgetragene Flüssigwaschmittel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DE_IDS_Luftgetragene Flüssigwaschmittel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Luftgetragene Flüssigwaschmittel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153C27-8B7C-4D35-B723-A3070E2750ED}"/>
</file>

<file path=customXml/itemProps3.xml><?xml version="1.0" encoding="utf-8"?>
<ds:datastoreItem xmlns:ds="http://schemas.openxmlformats.org/officeDocument/2006/customXml" ds:itemID="{CA5B341D-BBAA-4388-A7CF-E9456EA03D15}"/>
</file>

<file path=customXml/itemProps4.xml><?xml version="1.0" encoding="utf-8"?>
<ds:datastoreItem xmlns:ds="http://schemas.openxmlformats.org/officeDocument/2006/customXml" ds:itemID="{8818784D-55E5-401F-B2B9-4DFE108C10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