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Produktidentifikator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Produktform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Gemisch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Name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 w:rsidRPr="008A54B3">
              <w:rPr>
                <w:noProof/>
              </w:rPr>
              <w:t>Geschirrspülmittel - Olive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Hersteller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Bestandteile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SODIUM LAURETH SULFATE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TERPINEOL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LIMONENE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CARVONE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CITRAL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 w:rsidRPr="008A54B3">
        <w:rPr>
          <w:noProof/>
        </w:rPr>
        <w:t>Detergenzien, Verbraucher-Inhaltstoff-Datenblatt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04.09.2026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DE_IDS_Geschirrspülmittel - Olive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Geschirrspülmittel - Olive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Verbraucher-Datenblatt über Inhaltsstoffe, Verordnung (EG) Nr. 648/2004, Anhang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1E5AB8C-0DA0-49B2-9A04-449832B0E37F}"/>
</file>

<file path=customXml/itemProps3.xml><?xml version="1.0" encoding="utf-8"?>
<ds:datastoreItem xmlns:ds="http://schemas.openxmlformats.org/officeDocument/2006/customXml" ds:itemID="{8FE3AC8A-FE71-47F2-8D6D-A87B3B995D69}"/>
</file>

<file path=customXml/itemProps4.xml><?xml version="1.0" encoding="utf-8"?>
<ds:datastoreItem xmlns:ds="http://schemas.openxmlformats.org/officeDocument/2006/customXml" ds:itemID="{641107C3-0F4A-4549-AABD-B968786ADD8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