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Bodenreiniger - pêche et coco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COUMARIN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pêche et coco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Bodenreiniger - pêche et coco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159924-05EB-46FF-A15C-9DA7163DF258}"/>
</file>

<file path=customXml/itemProps3.xml><?xml version="1.0" encoding="utf-8"?>
<ds:datastoreItem xmlns:ds="http://schemas.openxmlformats.org/officeDocument/2006/customXml" ds:itemID="{B184102B-D606-4EFE-A66A-A6F5750700ED}"/>
</file>

<file path=customXml/itemProps4.xml><?xml version="1.0" encoding="utf-8"?>
<ds:datastoreItem xmlns:ds="http://schemas.openxmlformats.org/officeDocument/2006/customXml" ds:itemID="{7AE5BCEE-8E5A-4267-AC56-5BF5D42936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