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Bodenreiniger - coton frais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DE_IDS_Bodenreiniger - coton frais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Bodenreiniger - coton frais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5461AA-A7AA-484A-8247-56158BCAFDAB}"/>
</file>

<file path=customXml/itemProps3.xml><?xml version="1.0" encoding="utf-8"?>
<ds:datastoreItem xmlns:ds="http://schemas.openxmlformats.org/officeDocument/2006/customXml" ds:itemID="{E0B7E02A-94EA-4F65-823A-711E781DAD36}"/>
</file>

<file path=customXml/itemProps4.xml><?xml version="1.0" encoding="utf-8"?>
<ds:datastoreItem xmlns:ds="http://schemas.openxmlformats.org/officeDocument/2006/customXml" ds:itemID="{E31F21ED-D5EB-4791-A88F-1A83F18240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